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AB35D8" w14:textId="77777777" w:rsidR="006076C4" w:rsidRPr="00331AB4" w:rsidRDefault="00963A3F" w:rsidP="00BE3457">
      <w:pPr>
        <w:pStyle w:val="Titredecollection"/>
        <w:rPr>
          <w:rFonts w:eastAsia="Marianne Light"/>
          <w:sz w:val="36"/>
        </w:rPr>
      </w:pPr>
      <w:r w:rsidRPr="00331AB4">
        <w:rPr>
          <w:rFonts w:eastAsia="Marianne Light"/>
          <w:sz w:val="36"/>
        </w:rPr>
        <w:t>Collection : Antibiorésistance</w:t>
      </w:r>
    </w:p>
    <w:p w14:paraId="33765332" w14:textId="6A6E7843" w:rsidR="00BE3457" w:rsidRDefault="00BE3457" w:rsidP="00330F11">
      <w:pPr>
        <w:pStyle w:val="Titredudocument"/>
        <w:rPr>
          <w:rFonts w:eastAsia="Marianne Light"/>
          <w:sz w:val="44"/>
        </w:rPr>
      </w:pPr>
      <w:r w:rsidRPr="00331AB4">
        <w:rPr>
          <w:rFonts w:eastAsia="Marianne Light"/>
          <w:sz w:val="44"/>
        </w:rPr>
        <w:t>Prévention des infections sexuellement transmissibles</w:t>
      </w:r>
      <w:r w:rsidRPr="00331AB4">
        <w:rPr>
          <w:rFonts w:ascii="Cambria" w:eastAsia="Marianne Light" w:hAnsi="Cambria" w:cs="Cambria"/>
          <w:sz w:val="44"/>
        </w:rPr>
        <w:t> </w:t>
      </w:r>
      <w:r w:rsidR="00A40B02" w:rsidRPr="00331AB4">
        <w:rPr>
          <w:rFonts w:eastAsia="Marianne Light"/>
          <w:sz w:val="44"/>
        </w:rPr>
        <w:t xml:space="preserve">: </w:t>
      </w:r>
      <w:r w:rsidRPr="00331AB4">
        <w:rPr>
          <w:rFonts w:eastAsia="Marianne Light"/>
          <w:sz w:val="44"/>
        </w:rPr>
        <w:t>lutte contre l’antibiorésistance</w:t>
      </w:r>
    </w:p>
    <w:p w14:paraId="2B08803A" w14:textId="2903453E" w:rsidR="008544A1" w:rsidRPr="008544A1" w:rsidRDefault="008544A1" w:rsidP="008544A1">
      <w:pPr>
        <w:pStyle w:val="Titredudocument"/>
        <w:jc w:val="center"/>
        <w:rPr>
          <w:color w:val="000000" w:themeColor="text1"/>
        </w:rPr>
      </w:pPr>
      <w:r w:rsidRPr="00DE447F">
        <w:rPr>
          <w:color w:val="000000" w:themeColor="text1"/>
        </w:rPr>
        <w:t xml:space="preserve">Ressources pour mener la </w:t>
      </w:r>
      <w:r>
        <w:rPr>
          <w:color w:val="000000" w:themeColor="text1"/>
        </w:rPr>
        <w:t>séance</w:t>
      </w:r>
      <w:bookmarkStart w:id="0" w:name="_GoBack"/>
      <w:bookmarkEnd w:id="0"/>
    </w:p>
    <w:sdt>
      <w:sdtPr>
        <w:rPr>
          <w:rFonts w:ascii="Marianne" w:eastAsia="Times New Roman" w:hAnsi="Marianne" w:cs="Arial"/>
          <w:b w:val="0"/>
          <w:bCs w:val="0"/>
          <w:iCs/>
          <w:color w:val="252525"/>
          <w:sz w:val="22"/>
          <w:szCs w:val="22"/>
        </w:rPr>
        <w:id w:val="176701734"/>
        <w:docPartObj>
          <w:docPartGallery w:val="Table of Contents"/>
          <w:docPartUnique/>
        </w:docPartObj>
      </w:sdtPr>
      <w:sdtEndPr/>
      <w:sdtContent>
        <w:p w14:paraId="0B20372C" w14:textId="79FC50A8" w:rsidR="00331AB4" w:rsidRPr="00331AB4" w:rsidRDefault="00331AB4" w:rsidP="00331AB4">
          <w:pPr>
            <w:pStyle w:val="En-ttedetabledesmatires"/>
            <w:spacing w:beforeLines="40" w:before="96" w:beforeAutospacing="0" w:afterLines="40" w:after="96" w:afterAutospacing="0"/>
            <w:rPr>
              <w:rFonts w:ascii="Marianne" w:hAnsi="Marianne"/>
              <w:sz w:val="32"/>
              <w:szCs w:val="20"/>
            </w:rPr>
          </w:pPr>
          <w:r w:rsidRPr="00331AB4">
            <w:rPr>
              <w:rFonts w:ascii="Marianne" w:hAnsi="Marianne"/>
              <w:sz w:val="32"/>
              <w:szCs w:val="20"/>
            </w:rPr>
            <w:t>Sommaire</w:t>
          </w:r>
        </w:p>
        <w:p w14:paraId="2F8B369B" w14:textId="529FBA97" w:rsidR="00331AB4" w:rsidRDefault="00331AB4" w:rsidP="00331AB4">
          <w:pPr>
            <w:pStyle w:val="TM1"/>
            <w:spacing w:before="40" w:beforeAutospacing="0" w:after="40" w:afterAutospacing="0"/>
            <w:rPr>
              <w:rFonts w:asciiTheme="minorHAnsi" w:eastAsiaTheme="minorEastAsia" w:hAnsiTheme="minorHAnsi" w:cstheme="minorBidi"/>
              <w:b w:val="0"/>
              <w:bCs w:val="0"/>
              <w:iCs w:val="0"/>
              <w:noProof/>
              <w:color w:val="auto"/>
              <w:sz w:val="22"/>
              <w:szCs w:val="22"/>
            </w:rPr>
          </w:pPr>
          <w:r w:rsidRPr="00331AB4">
            <w:rPr>
              <w:sz w:val="20"/>
              <w:szCs w:val="20"/>
            </w:rPr>
            <w:fldChar w:fldCharType="begin"/>
          </w:r>
          <w:r w:rsidRPr="00331AB4">
            <w:rPr>
              <w:sz w:val="20"/>
              <w:szCs w:val="20"/>
            </w:rPr>
            <w:instrText xml:space="preserve"> TOC \o "1-3" \h \z \u </w:instrText>
          </w:r>
          <w:r w:rsidRPr="00331AB4">
            <w:rPr>
              <w:sz w:val="20"/>
              <w:szCs w:val="20"/>
            </w:rPr>
            <w:fldChar w:fldCharType="separate"/>
          </w:r>
          <w:hyperlink w:anchor="_Toc178170003" w:history="1">
            <w:r w:rsidRPr="00D4127F">
              <w:rPr>
                <w:rStyle w:val="Lienhypertexte"/>
                <w:noProof/>
              </w:rPr>
              <w:t>Ressources pour l’élève</w:t>
            </w:r>
            <w:r>
              <w:rPr>
                <w:noProof/>
                <w:webHidden/>
              </w:rPr>
              <w:tab/>
            </w:r>
            <w:r>
              <w:rPr>
                <w:noProof/>
                <w:webHidden/>
              </w:rPr>
              <w:fldChar w:fldCharType="begin"/>
            </w:r>
            <w:r>
              <w:rPr>
                <w:noProof/>
                <w:webHidden/>
              </w:rPr>
              <w:instrText xml:space="preserve"> PAGEREF _Toc178170003 \h </w:instrText>
            </w:r>
            <w:r>
              <w:rPr>
                <w:noProof/>
                <w:webHidden/>
              </w:rPr>
            </w:r>
            <w:r>
              <w:rPr>
                <w:noProof/>
                <w:webHidden/>
              </w:rPr>
              <w:fldChar w:fldCharType="separate"/>
            </w:r>
            <w:r>
              <w:rPr>
                <w:noProof/>
                <w:webHidden/>
              </w:rPr>
              <w:t>2</w:t>
            </w:r>
            <w:r>
              <w:rPr>
                <w:noProof/>
                <w:webHidden/>
              </w:rPr>
              <w:fldChar w:fldCharType="end"/>
            </w:r>
          </w:hyperlink>
        </w:p>
        <w:p w14:paraId="0ABAB466" w14:textId="40F3AB7C" w:rsidR="00331AB4" w:rsidRDefault="008544A1" w:rsidP="00331AB4">
          <w:pPr>
            <w:pStyle w:val="TM2"/>
            <w:spacing w:before="40" w:beforeAutospacing="0" w:after="40" w:afterAutospacing="0"/>
            <w:rPr>
              <w:rFonts w:asciiTheme="minorHAnsi" w:eastAsiaTheme="minorEastAsia" w:hAnsiTheme="minorHAnsi" w:cstheme="minorBidi"/>
              <w:iCs w:val="0"/>
              <w:noProof/>
              <w:color w:val="auto"/>
              <w:sz w:val="22"/>
              <w:szCs w:val="22"/>
            </w:rPr>
          </w:pPr>
          <w:hyperlink w:anchor="_Toc178170004" w:history="1">
            <w:r w:rsidR="00331AB4" w:rsidRPr="00D4127F">
              <w:rPr>
                <w:rStyle w:val="Lienhypertexte"/>
                <w:noProof/>
              </w:rPr>
              <w:t>Révision des notions de la séance 1</w:t>
            </w:r>
            <w:r w:rsidR="00331AB4">
              <w:rPr>
                <w:noProof/>
                <w:webHidden/>
              </w:rPr>
              <w:tab/>
            </w:r>
            <w:r w:rsidR="00331AB4">
              <w:rPr>
                <w:noProof/>
                <w:webHidden/>
              </w:rPr>
              <w:fldChar w:fldCharType="begin"/>
            </w:r>
            <w:r w:rsidR="00331AB4">
              <w:rPr>
                <w:noProof/>
                <w:webHidden/>
              </w:rPr>
              <w:instrText xml:space="preserve"> PAGEREF _Toc178170004 \h </w:instrText>
            </w:r>
            <w:r w:rsidR="00331AB4">
              <w:rPr>
                <w:noProof/>
                <w:webHidden/>
              </w:rPr>
            </w:r>
            <w:r w:rsidR="00331AB4">
              <w:rPr>
                <w:noProof/>
                <w:webHidden/>
              </w:rPr>
              <w:fldChar w:fldCharType="separate"/>
            </w:r>
            <w:r w:rsidR="00331AB4">
              <w:rPr>
                <w:noProof/>
                <w:webHidden/>
              </w:rPr>
              <w:t>2</w:t>
            </w:r>
            <w:r w:rsidR="00331AB4">
              <w:rPr>
                <w:noProof/>
                <w:webHidden/>
              </w:rPr>
              <w:fldChar w:fldCharType="end"/>
            </w:r>
          </w:hyperlink>
        </w:p>
        <w:p w14:paraId="6743CC6C" w14:textId="203E21C3" w:rsidR="00331AB4" w:rsidRDefault="008544A1" w:rsidP="00331AB4">
          <w:pPr>
            <w:pStyle w:val="TM2"/>
            <w:spacing w:before="40" w:beforeAutospacing="0" w:after="40" w:afterAutospacing="0"/>
            <w:rPr>
              <w:rFonts w:asciiTheme="minorHAnsi" w:eastAsiaTheme="minorEastAsia" w:hAnsiTheme="minorHAnsi" w:cstheme="minorBidi"/>
              <w:iCs w:val="0"/>
              <w:noProof/>
              <w:color w:val="auto"/>
              <w:sz w:val="22"/>
              <w:szCs w:val="22"/>
            </w:rPr>
          </w:pPr>
          <w:hyperlink w:anchor="_Toc178170007" w:history="1">
            <w:r w:rsidR="00331AB4" w:rsidRPr="00D4127F">
              <w:rPr>
                <w:rStyle w:val="Lienhypertexte"/>
                <w:noProof/>
              </w:rPr>
              <w:t>Mise en situation et construction de la problématique</w:t>
            </w:r>
            <w:r w:rsidR="00331AB4">
              <w:rPr>
                <w:noProof/>
                <w:webHidden/>
              </w:rPr>
              <w:tab/>
            </w:r>
            <w:r w:rsidR="00331AB4">
              <w:rPr>
                <w:noProof/>
                <w:webHidden/>
              </w:rPr>
              <w:fldChar w:fldCharType="begin"/>
            </w:r>
            <w:r w:rsidR="00331AB4">
              <w:rPr>
                <w:noProof/>
                <w:webHidden/>
              </w:rPr>
              <w:instrText xml:space="preserve"> PAGEREF _Toc178170007 \h </w:instrText>
            </w:r>
            <w:r w:rsidR="00331AB4">
              <w:rPr>
                <w:noProof/>
                <w:webHidden/>
              </w:rPr>
            </w:r>
            <w:r w:rsidR="00331AB4">
              <w:rPr>
                <w:noProof/>
                <w:webHidden/>
              </w:rPr>
              <w:fldChar w:fldCharType="separate"/>
            </w:r>
            <w:r w:rsidR="00331AB4">
              <w:rPr>
                <w:noProof/>
                <w:webHidden/>
              </w:rPr>
              <w:t>3</w:t>
            </w:r>
            <w:r w:rsidR="00331AB4">
              <w:rPr>
                <w:noProof/>
                <w:webHidden/>
              </w:rPr>
              <w:fldChar w:fldCharType="end"/>
            </w:r>
          </w:hyperlink>
        </w:p>
        <w:p w14:paraId="2AF9D298" w14:textId="7ED5F24D" w:rsidR="00331AB4" w:rsidRDefault="008544A1" w:rsidP="00331AB4">
          <w:pPr>
            <w:pStyle w:val="TM2"/>
            <w:spacing w:before="40" w:beforeAutospacing="0" w:after="40" w:afterAutospacing="0"/>
            <w:rPr>
              <w:rFonts w:asciiTheme="minorHAnsi" w:eastAsiaTheme="minorEastAsia" w:hAnsiTheme="minorHAnsi" w:cstheme="minorBidi"/>
              <w:iCs w:val="0"/>
              <w:noProof/>
              <w:color w:val="auto"/>
              <w:sz w:val="22"/>
              <w:szCs w:val="22"/>
            </w:rPr>
          </w:pPr>
          <w:hyperlink w:anchor="_Toc178170010" w:history="1">
            <w:r w:rsidR="00331AB4" w:rsidRPr="00D4127F">
              <w:rPr>
                <w:rStyle w:val="Lienhypertexte"/>
                <w:noProof/>
              </w:rPr>
              <w:t>Mission 1 : qu’est-ce que l’antibiorésistance ?</w:t>
            </w:r>
            <w:r w:rsidR="00331AB4">
              <w:rPr>
                <w:noProof/>
                <w:webHidden/>
              </w:rPr>
              <w:tab/>
            </w:r>
            <w:r w:rsidR="00331AB4">
              <w:rPr>
                <w:noProof/>
                <w:webHidden/>
              </w:rPr>
              <w:fldChar w:fldCharType="begin"/>
            </w:r>
            <w:r w:rsidR="00331AB4">
              <w:rPr>
                <w:noProof/>
                <w:webHidden/>
              </w:rPr>
              <w:instrText xml:space="preserve"> PAGEREF _Toc178170010 \h </w:instrText>
            </w:r>
            <w:r w:rsidR="00331AB4">
              <w:rPr>
                <w:noProof/>
                <w:webHidden/>
              </w:rPr>
            </w:r>
            <w:r w:rsidR="00331AB4">
              <w:rPr>
                <w:noProof/>
                <w:webHidden/>
              </w:rPr>
              <w:fldChar w:fldCharType="separate"/>
            </w:r>
            <w:r w:rsidR="00331AB4">
              <w:rPr>
                <w:noProof/>
                <w:webHidden/>
              </w:rPr>
              <w:t>3</w:t>
            </w:r>
            <w:r w:rsidR="00331AB4">
              <w:rPr>
                <w:noProof/>
                <w:webHidden/>
              </w:rPr>
              <w:fldChar w:fldCharType="end"/>
            </w:r>
          </w:hyperlink>
        </w:p>
        <w:p w14:paraId="4D10C837" w14:textId="58193E7A" w:rsidR="00331AB4" w:rsidRDefault="008544A1" w:rsidP="00331AB4">
          <w:pPr>
            <w:pStyle w:val="TM2"/>
            <w:spacing w:before="40" w:beforeAutospacing="0" w:after="40" w:afterAutospacing="0"/>
            <w:rPr>
              <w:rFonts w:asciiTheme="minorHAnsi" w:eastAsiaTheme="minorEastAsia" w:hAnsiTheme="minorHAnsi" w:cstheme="minorBidi"/>
              <w:iCs w:val="0"/>
              <w:noProof/>
              <w:color w:val="auto"/>
              <w:sz w:val="22"/>
              <w:szCs w:val="22"/>
            </w:rPr>
          </w:pPr>
          <w:hyperlink w:anchor="_Toc178170011" w:history="1">
            <w:r w:rsidR="00331AB4" w:rsidRPr="00D4127F">
              <w:rPr>
                <w:rStyle w:val="Lienhypertexte"/>
                <w:noProof/>
              </w:rPr>
              <w:t>Mission 2 : le cas d’une IST courante : la gonorrhée</w:t>
            </w:r>
            <w:r w:rsidR="00331AB4">
              <w:rPr>
                <w:noProof/>
                <w:webHidden/>
              </w:rPr>
              <w:tab/>
            </w:r>
            <w:r w:rsidR="00331AB4">
              <w:rPr>
                <w:noProof/>
                <w:webHidden/>
              </w:rPr>
              <w:fldChar w:fldCharType="begin"/>
            </w:r>
            <w:r w:rsidR="00331AB4">
              <w:rPr>
                <w:noProof/>
                <w:webHidden/>
              </w:rPr>
              <w:instrText xml:space="preserve"> PAGEREF _Toc178170011 \h </w:instrText>
            </w:r>
            <w:r w:rsidR="00331AB4">
              <w:rPr>
                <w:noProof/>
                <w:webHidden/>
              </w:rPr>
            </w:r>
            <w:r w:rsidR="00331AB4">
              <w:rPr>
                <w:noProof/>
                <w:webHidden/>
              </w:rPr>
              <w:fldChar w:fldCharType="separate"/>
            </w:r>
            <w:r w:rsidR="00331AB4">
              <w:rPr>
                <w:noProof/>
                <w:webHidden/>
              </w:rPr>
              <w:t>4</w:t>
            </w:r>
            <w:r w:rsidR="00331AB4">
              <w:rPr>
                <w:noProof/>
                <w:webHidden/>
              </w:rPr>
              <w:fldChar w:fldCharType="end"/>
            </w:r>
          </w:hyperlink>
        </w:p>
        <w:p w14:paraId="02E4DC9C" w14:textId="4E0B15DB" w:rsidR="00331AB4" w:rsidRDefault="008544A1" w:rsidP="00331AB4">
          <w:pPr>
            <w:pStyle w:val="TM2"/>
            <w:spacing w:before="40" w:beforeAutospacing="0" w:after="40" w:afterAutospacing="0"/>
            <w:rPr>
              <w:rFonts w:asciiTheme="minorHAnsi" w:eastAsiaTheme="minorEastAsia" w:hAnsiTheme="minorHAnsi" w:cstheme="minorBidi"/>
              <w:iCs w:val="0"/>
              <w:noProof/>
              <w:color w:val="auto"/>
              <w:sz w:val="22"/>
              <w:szCs w:val="22"/>
            </w:rPr>
          </w:pPr>
          <w:hyperlink w:anchor="_Toc178170014" w:history="1">
            <w:r w:rsidR="00331AB4" w:rsidRPr="00D4127F">
              <w:rPr>
                <w:rStyle w:val="Lienhypertexte"/>
                <w:noProof/>
              </w:rPr>
              <w:t>Mission 3 : les mesures de prévention contre les IST et l’antibiorésistance</w:t>
            </w:r>
            <w:r w:rsidR="00331AB4">
              <w:rPr>
                <w:noProof/>
                <w:webHidden/>
              </w:rPr>
              <w:tab/>
            </w:r>
            <w:r w:rsidR="00331AB4">
              <w:rPr>
                <w:noProof/>
                <w:webHidden/>
              </w:rPr>
              <w:fldChar w:fldCharType="begin"/>
            </w:r>
            <w:r w:rsidR="00331AB4">
              <w:rPr>
                <w:noProof/>
                <w:webHidden/>
              </w:rPr>
              <w:instrText xml:space="preserve"> PAGEREF _Toc178170014 \h </w:instrText>
            </w:r>
            <w:r w:rsidR="00331AB4">
              <w:rPr>
                <w:noProof/>
                <w:webHidden/>
              </w:rPr>
            </w:r>
            <w:r w:rsidR="00331AB4">
              <w:rPr>
                <w:noProof/>
                <w:webHidden/>
              </w:rPr>
              <w:fldChar w:fldCharType="separate"/>
            </w:r>
            <w:r w:rsidR="00331AB4">
              <w:rPr>
                <w:noProof/>
                <w:webHidden/>
              </w:rPr>
              <w:t>6</w:t>
            </w:r>
            <w:r w:rsidR="00331AB4">
              <w:rPr>
                <w:noProof/>
                <w:webHidden/>
              </w:rPr>
              <w:fldChar w:fldCharType="end"/>
            </w:r>
          </w:hyperlink>
        </w:p>
        <w:p w14:paraId="20F00C5D" w14:textId="64BD7B39" w:rsidR="00331AB4" w:rsidRDefault="008544A1" w:rsidP="00331AB4">
          <w:pPr>
            <w:pStyle w:val="TM2"/>
            <w:spacing w:before="40" w:beforeAutospacing="0" w:after="40" w:afterAutospacing="0"/>
            <w:rPr>
              <w:rFonts w:asciiTheme="minorHAnsi" w:eastAsiaTheme="minorEastAsia" w:hAnsiTheme="minorHAnsi" w:cstheme="minorBidi"/>
              <w:iCs w:val="0"/>
              <w:noProof/>
              <w:color w:val="auto"/>
              <w:sz w:val="22"/>
              <w:szCs w:val="22"/>
            </w:rPr>
          </w:pPr>
          <w:hyperlink w:anchor="_Toc178170015" w:history="1">
            <w:r w:rsidR="00331AB4" w:rsidRPr="00D4127F">
              <w:rPr>
                <w:rStyle w:val="Lienhypertexte"/>
                <w:noProof/>
              </w:rPr>
              <w:t>La grande finale</w:t>
            </w:r>
            <w:r w:rsidR="00331AB4">
              <w:rPr>
                <w:noProof/>
                <w:webHidden/>
              </w:rPr>
              <w:tab/>
            </w:r>
            <w:r w:rsidR="00331AB4">
              <w:rPr>
                <w:noProof/>
                <w:webHidden/>
              </w:rPr>
              <w:fldChar w:fldCharType="begin"/>
            </w:r>
            <w:r w:rsidR="00331AB4">
              <w:rPr>
                <w:noProof/>
                <w:webHidden/>
              </w:rPr>
              <w:instrText xml:space="preserve"> PAGEREF _Toc178170015 \h </w:instrText>
            </w:r>
            <w:r w:rsidR="00331AB4">
              <w:rPr>
                <w:noProof/>
                <w:webHidden/>
              </w:rPr>
            </w:r>
            <w:r w:rsidR="00331AB4">
              <w:rPr>
                <w:noProof/>
                <w:webHidden/>
              </w:rPr>
              <w:fldChar w:fldCharType="separate"/>
            </w:r>
            <w:r w:rsidR="00331AB4">
              <w:rPr>
                <w:noProof/>
                <w:webHidden/>
              </w:rPr>
              <w:t>9</w:t>
            </w:r>
            <w:r w:rsidR="00331AB4">
              <w:rPr>
                <w:noProof/>
                <w:webHidden/>
              </w:rPr>
              <w:fldChar w:fldCharType="end"/>
            </w:r>
          </w:hyperlink>
        </w:p>
        <w:p w14:paraId="73903BE3" w14:textId="6D3BEE2D" w:rsidR="00331AB4" w:rsidRDefault="008544A1" w:rsidP="00331AB4">
          <w:pPr>
            <w:pStyle w:val="TM2"/>
            <w:spacing w:before="40" w:beforeAutospacing="0" w:after="40" w:afterAutospacing="0"/>
            <w:rPr>
              <w:rFonts w:asciiTheme="minorHAnsi" w:eastAsiaTheme="minorEastAsia" w:hAnsiTheme="minorHAnsi" w:cstheme="minorBidi"/>
              <w:iCs w:val="0"/>
              <w:noProof/>
              <w:color w:val="auto"/>
              <w:sz w:val="22"/>
              <w:szCs w:val="22"/>
            </w:rPr>
          </w:pPr>
          <w:hyperlink w:anchor="_Toc178170017" w:history="1">
            <w:r w:rsidR="00331AB4" w:rsidRPr="00D4127F">
              <w:rPr>
                <w:rStyle w:val="Lienhypertexte"/>
                <w:noProof/>
              </w:rPr>
              <w:t>Synthèse</w:t>
            </w:r>
            <w:r w:rsidR="00331AB4">
              <w:rPr>
                <w:noProof/>
                <w:webHidden/>
              </w:rPr>
              <w:tab/>
            </w:r>
            <w:r w:rsidR="00331AB4">
              <w:rPr>
                <w:noProof/>
                <w:webHidden/>
              </w:rPr>
              <w:fldChar w:fldCharType="begin"/>
            </w:r>
            <w:r w:rsidR="00331AB4">
              <w:rPr>
                <w:noProof/>
                <w:webHidden/>
              </w:rPr>
              <w:instrText xml:space="preserve"> PAGEREF _Toc178170017 \h </w:instrText>
            </w:r>
            <w:r w:rsidR="00331AB4">
              <w:rPr>
                <w:noProof/>
                <w:webHidden/>
              </w:rPr>
            </w:r>
            <w:r w:rsidR="00331AB4">
              <w:rPr>
                <w:noProof/>
                <w:webHidden/>
              </w:rPr>
              <w:fldChar w:fldCharType="separate"/>
            </w:r>
            <w:r w:rsidR="00331AB4">
              <w:rPr>
                <w:noProof/>
                <w:webHidden/>
              </w:rPr>
              <w:t>9</w:t>
            </w:r>
            <w:r w:rsidR="00331AB4">
              <w:rPr>
                <w:noProof/>
                <w:webHidden/>
              </w:rPr>
              <w:fldChar w:fldCharType="end"/>
            </w:r>
          </w:hyperlink>
        </w:p>
        <w:p w14:paraId="6CC83F10" w14:textId="544F2B7D" w:rsidR="00331AB4" w:rsidRDefault="008544A1" w:rsidP="00331AB4">
          <w:pPr>
            <w:pStyle w:val="TM2"/>
            <w:spacing w:before="40" w:beforeAutospacing="0" w:after="40" w:afterAutospacing="0"/>
            <w:rPr>
              <w:rFonts w:asciiTheme="minorHAnsi" w:eastAsiaTheme="minorEastAsia" w:hAnsiTheme="minorHAnsi" w:cstheme="minorBidi"/>
              <w:iCs w:val="0"/>
              <w:noProof/>
              <w:color w:val="auto"/>
              <w:sz w:val="22"/>
              <w:szCs w:val="22"/>
            </w:rPr>
          </w:pPr>
          <w:hyperlink w:anchor="_Toc178170021" w:history="1">
            <w:r w:rsidR="00331AB4" w:rsidRPr="00D4127F">
              <w:rPr>
                <w:rStyle w:val="Lienhypertexte"/>
                <w:noProof/>
              </w:rPr>
              <w:t>Questionnaire pour réviser la séance</w:t>
            </w:r>
            <w:r w:rsidR="00331AB4">
              <w:rPr>
                <w:noProof/>
                <w:webHidden/>
              </w:rPr>
              <w:tab/>
            </w:r>
            <w:r w:rsidR="00331AB4">
              <w:rPr>
                <w:noProof/>
                <w:webHidden/>
              </w:rPr>
              <w:fldChar w:fldCharType="begin"/>
            </w:r>
            <w:r w:rsidR="00331AB4">
              <w:rPr>
                <w:noProof/>
                <w:webHidden/>
              </w:rPr>
              <w:instrText xml:space="preserve"> PAGEREF _Toc178170021 \h </w:instrText>
            </w:r>
            <w:r w:rsidR="00331AB4">
              <w:rPr>
                <w:noProof/>
                <w:webHidden/>
              </w:rPr>
            </w:r>
            <w:r w:rsidR="00331AB4">
              <w:rPr>
                <w:noProof/>
                <w:webHidden/>
              </w:rPr>
              <w:fldChar w:fldCharType="separate"/>
            </w:r>
            <w:r w:rsidR="00331AB4">
              <w:rPr>
                <w:noProof/>
                <w:webHidden/>
              </w:rPr>
              <w:t>10</w:t>
            </w:r>
            <w:r w:rsidR="00331AB4">
              <w:rPr>
                <w:noProof/>
                <w:webHidden/>
              </w:rPr>
              <w:fldChar w:fldCharType="end"/>
            </w:r>
          </w:hyperlink>
        </w:p>
        <w:p w14:paraId="59284B90" w14:textId="3DF9A26A" w:rsidR="00331AB4" w:rsidRDefault="008544A1" w:rsidP="00331AB4">
          <w:pPr>
            <w:pStyle w:val="TM1"/>
            <w:spacing w:before="40" w:beforeAutospacing="0" w:after="40" w:afterAutospacing="0"/>
            <w:rPr>
              <w:rFonts w:asciiTheme="minorHAnsi" w:eastAsiaTheme="minorEastAsia" w:hAnsiTheme="minorHAnsi" w:cstheme="minorBidi"/>
              <w:b w:val="0"/>
              <w:bCs w:val="0"/>
              <w:iCs w:val="0"/>
              <w:noProof/>
              <w:color w:val="auto"/>
              <w:sz w:val="22"/>
              <w:szCs w:val="22"/>
            </w:rPr>
          </w:pPr>
          <w:hyperlink w:anchor="_Toc178170022" w:history="1">
            <w:r w:rsidR="00331AB4" w:rsidRPr="00D4127F">
              <w:rPr>
                <w:rStyle w:val="Lienhypertexte"/>
                <w:noProof/>
              </w:rPr>
              <w:t>Corrections</w:t>
            </w:r>
            <w:r w:rsidR="00331AB4">
              <w:rPr>
                <w:noProof/>
                <w:webHidden/>
              </w:rPr>
              <w:tab/>
            </w:r>
            <w:r w:rsidR="00331AB4">
              <w:rPr>
                <w:noProof/>
                <w:webHidden/>
              </w:rPr>
              <w:fldChar w:fldCharType="begin"/>
            </w:r>
            <w:r w:rsidR="00331AB4">
              <w:rPr>
                <w:noProof/>
                <w:webHidden/>
              </w:rPr>
              <w:instrText xml:space="preserve"> PAGEREF _Toc178170022 \h </w:instrText>
            </w:r>
            <w:r w:rsidR="00331AB4">
              <w:rPr>
                <w:noProof/>
                <w:webHidden/>
              </w:rPr>
            </w:r>
            <w:r w:rsidR="00331AB4">
              <w:rPr>
                <w:noProof/>
                <w:webHidden/>
              </w:rPr>
              <w:fldChar w:fldCharType="separate"/>
            </w:r>
            <w:r w:rsidR="00331AB4">
              <w:rPr>
                <w:noProof/>
                <w:webHidden/>
              </w:rPr>
              <w:t>11</w:t>
            </w:r>
            <w:r w:rsidR="00331AB4">
              <w:rPr>
                <w:noProof/>
                <w:webHidden/>
              </w:rPr>
              <w:fldChar w:fldCharType="end"/>
            </w:r>
          </w:hyperlink>
        </w:p>
        <w:p w14:paraId="79E7ABCD" w14:textId="6F49491F" w:rsidR="00331AB4" w:rsidRDefault="008544A1" w:rsidP="00331AB4">
          <w:pPr>
            <w:pStyle w:val="TM2"/>
            <w:spacing w:before="40" w:beforeAutospacing="0" w:after="40" w:afterAutospacing="0"/>
            <w:rPr>
              <w:rFonts w:asciiTheme="minorHAnsi" w:eastAsiaTheme="minorEastAsia" w:hAnsiTheme="minorHAnsi" w:cstheme="minorBidi"/>
              <w:iCs w:val="0"/>
              <w:noProof/>
              <w:color w:val="auto"/>
              <w:sz w:val="22"/>
              <w:szCs w:val="22"/>
            </w:rPr>
          </w:pPr>
          <w:hyperlink w:anchor="_Toc178170023" w:history="1">
            <w:r w:rsidR="00331AB4" w:rsidRPr="00D4127F">
              <w:rPr>
                <w:rStyle w:val="Lienhypertexte"/>
                <w:noProof/>
              </w:rPr>
              <w:t>Correction du questionnaire 1 – révision des notions de la séance 1</w:t>
            </w:r>
            <w:r w:rsidR="00331AB4">
              <w:rPr>
                <w:noProof/>
                <w:webHidden/>
              </w:rPr>
              <w:tab/>
            </w:r>
            <w:r w:rsidR="00331AB4">
              <w:rPr>
                <w:noProof/>
                <w:webHidden/>
              </w:rPr>
              <w:fldChar w:fldCharType="begin"/>
            </w:r>
            <w:r w:rsidR="00331AB4">
              <w:rPr>
                <w:noProof/>
                <w:webHidden/>
              </w:rPr>
              <w:instrText xml:space="preserve"> PAGEREF _Toc178170023 \h </w:instrText>
            </w:r>
            <w:r w:rsidR="00331AB4">
              <w:rPr>
                <w:noProof/>
                <w:webHidden/>
              </w:rPr>
            </w:r>
            <w:r w:rsidR="00331AB4">
              <w:rPr>
                <w:noProof/>
                <w:webHidden/>
              </w:rPr>
              <w:fldChar w:fldCharType="separate"/>
            </w:r>
            <w:r w:rsidR="00331AB4">
              <w:rPr>
                <w:noProof/>
                <w:webHidden/>
              </w:rPr>
              <w:t>11</w:t>
            </w:r>
            <w:r w:rsidR="00331AB4">
              <w:rPr>
                <w:noProof/>
                <w:webHidden/>
              </w:rPr>
              <w:fldChar w:fldCharType="end"/>
            </w:r>
          </w:hyperlink>
        </w:p>
        <w:p w14:paraId="47B6C52B" w14:textId="769F0CD3" w:rsidR="00331AB4" w:rsidRDefault="008544A1" w:rsidP="00331AB4">
          <w:pPr>
            <w:pStyle w:val="TM2"/>
            <w:spacing w:before="40" w:beforeAutospacing="0" w:after="40" w:afterAutospacing="0"/>
            <w:rPr>
              <w:rFonts w:asciiTheme="minorHAnsi" w:eastAsiaTheme="minorEastAsia" w:hAnsiTheme="minorHAnsi" w:cstheme="minorBidi"/>
              <w:iCs w:val="0"/>
              <w:noProof/>
              <w:color w:val="auto"/>
              <w:sz w:val="22"/>
              <w:szCs w:val="22"/>
            </w:rPr>
          </w:pPr>
          <w:hyperlink w:anchor="_Toc178170024" w:history="1">
            <w:r w:rsidR="00331AB4" w:rsidRPr="00D4127F">
              <w:rPr>
                <w:rStyle w:val="Lienhypertexte"/>
                <w:noProof/>
              </w:rPr>
              <w:t>Correction du questionnaire 2 - « antibiorésistance et IST bactériennes »</w:t>
            </w:r>
            <w:r w:rsidR="00331AB4">
              <w:rPr>
                <w:noProof/>
                <w:webHidden/>
              </w:rPr>
              <w:tab/>
            </w:r>
            <w:r w:rsidR="00331AB4">
              <w:rPr>
                <w:noProof/>
                <w:webHidden/>
              </w:rPr>
              <w:fldChar w:fldCharType="begin"/>
            </w:r>
            <w:r w:rsidR="00331AB4">
              <w:rPr>
                <w:noProof/>
                <w:webHidden/>
              </w:rPr>
              <w:instrText xml:space="preserve"> PAGEREF _Toc178170024 \h </w:instrText>
            </w:r>
            <w:r w:rsidR="00331AB4">
              <w:rPr>
                <w:noProof/>
                <w:webHidden/>
              </w:rPr>
            </w:r>
            <w:r w:rsidR="00331AB4">
              <w:rPr>
                <w:noProof/>
                <w:webHidden/>
              </w:rPr>
              <w:fldChar w:fldCharType="separate"/>
            </w:r>
            <w:r w:rsidR="00331AB4">
              <w:rPr>
                <w:noProof/>
                <w:webHidden/>
              </w:rPr>
              <w:t>12</w:t>
            </w:r>
            <w:r w:rsidR="00331AB4">
              <w:rPr>
                <w:noProof/>
                <w:webHidden/>
              </w:rPr>
              <w:fldChar w:fldCharType="end"/>
            </w:r>
          </w:hyperlink>
        </w:p>
        <w:p w14:paraId="49B6D976" w14:textId="0D0A0E10" w:rsidR="00331AB4" w:rsidRDefault="008544A1" w:rsidP="00331AB4">
          <w:pPr>
            <w:pStyle w:val="TM2"/>
            <w:spacing w:before="40" w:beforeAutospacing="0" w:after="40" w:afterAutospacing="0"/>
            <w:rPr>
              <w:rFonts w:asciiTheme="minorHAnsi" w:eastAsiaTheme="minorEastAsia" w:hAnsiTheme="minorHAnsi" w:cstheme="minorBidi"/>
              <w:iCs w:val="0"/>
              <w:noProof/>
              <w:color w:val="auto"/>
              <w:sz w:val="22"/>
              <w:szCs w:val="22"/>
            </w:rPr>
          </w:pPr>
          <w:hyperlink w:anchor="_Toc178170025" w:history="1">
            <w:r w:rsidR="00331AB4" w:rsidRPr="00D4127F">
              <w:rPr>
                <w:rStyle w:val="Lienhypertexte"/>
                <w:noProof/>
              </w:rPr>
              <w:t>Correction de la mission 2 : le cas d’une IST courante : la gonorrhée</w:t>
            </w:r>
            <w:r w:rsidR="00331AB4">
              <w:rPr>
                <w:noProof/>
                <w:webHidden/>
              </w:rPr>
              <w:tab/>
            </w:r>
            <w:r w:rsidR="00331AB4">
              <w:rPr>
                <w:noProof/>
                <w:webHidden/>
              </w:rPr>
              <w:fldChar w:fldCharType="begin"/>
            </w:r>
            <w:r w:rsidR="00331AB4">
              <w:rPr>
                <w:noProof/>
                <w:webHidden/>
              </w:rPr>
              <w:instrText xml:space="preserve"> PAGEREF _Toc178170025 \h </w:instrText>
            </w:r>
            <w:r w:rsidR="00331AB4">
              <w:rPr>
                <w:noProof/>
                <w:webHidden/>
              </w:rPr>
            </w:r>
            <w:r w:rsidR="00331AB4">
              <w:rPr>
                <w:noProof/>
                <w:webHidden/>
              </w:rPr>
              <w:fldChar w:fldCharType="separate"/>
            </w:r>
            <w:r w:rsidR="00331AB4">
              <w:rPr>
                <w:noProof/>
                <w:webHidden/>
              </w:rPr>
              <w:t>13</w:t>
            </w:r>
            <w:r w:rsidR="00331AB4">
              <w:rPr>
                <w:noProof/>
                <w:webHidden/>
              </w:rPr>
              <w:fldChar w:fldCharType="end"/>
            </w:r>
          </w:hyperlink>
        </w:p>
        <w:p w14:paraId="06C171B7" w14:textId="13BBCCF6" w:rsidR="00331AB4" w:rsidRDefault="008544A1" w:rsidP="00331AB4">
          <w:pPr>
            <w:pStyle w:val="TM2"/>
            <w:spacing w:before="40" w:beforeAutospacing="0" w:after="40" w:afterAutospacing="0"/>
            <w:rPr>
              <w:rFonts w:asciiTheme="minorHAnsi" w:eastAsiaTheme="minorEastAsia" w:hAnsiTheme="minorHAnsi" w:cstheme="minorBidi"/>
              <w:iCs w:val="0"/>
              <w:noProof/>
              <w:color w:val="auto"/>
              <w:sz w:val="22"/>
              <w:szCs w:val="22"/>
            </w:rPr>
          </w:pPr>
          <w:hyperlink w:anchor="_Toc178170026" w:history="1">
            <w:r w:rsidR="00331AB4" w:rsidRPr="00D4127F">
              <w:rPr>
                <w:rStyle w:val="Lienhypertexte"/>
                <w:noProof/>
              </w:rPr>
              <w:t>Correction de la mission 3 : les mesures de prévention contre les IST et l’antibiorésistance</w:t>
            </w:r>
            <w:r w:rsidR="00331AB4">
              <w:rPr>
                <w:rStyle w:val="Lienhypertexte"/>
                <w:noProof/>
              </w:rPr>
              <w:t xml:space="preserve">     </w:t>
            </w:r>
            <w:r w:rsidR="00331AB4">
              <w:rPr>
                <w:noProof/>
                <w:webHidden/>
              </w:rPr>
              <w:fldChar w:fldCharType="begin"/>
            </w:r>
            <w:r w:rsidR="00331AB4">
              <w:rPr>
                <w:noProof/>
                <w:webHidden/>
              </w:rPr>
              <w:instrText xml:space="preserve"> PAGEREF _Toc178170026 \h </w:instrText>
            </w:r>
            <w:r w:rsidR="00331AB4">
              <w:rPr>
                <w:noProof/>
                <w:webHidden/>
              </w:rPr>
            </w:r>
            <w:r w:rsidR="00331AB4">
              <w:rPr>
                <w:noProof/>
                <w:webHidden/>
              </w:rPr>
              <w:fldChar w:fldCharType="separate"/>
            </w:r>
            <w:r w:rsidR="00331AB4">
              <w:rPr>
                <w:noProof/>
                <w:webHidden/>
              </w:rPr>
              <w:t>13</w:t>
            </w:r>
            <w:r w:rsidR="00331AB4">
              <w:rPr>
                <w:noProof/>
                <w:webHidden/>
              </w:rPr>
              <w:fldChar w:fldCharType="end"/>
            </w:r>
          </w:hyperlink>
        </w:p>
        <w:p w14:paraId="463437E5" w14:textId="4F18D0E5" w:rsidR="00331AB4" w:rsidRDefault="008544A1" w:rsidP="00331AB4">
          <w:pPr>
            <w:pStyle w:val="TM2"/>
            <w:spacing w:before="40" w:beforeAutospacing="0" w:after="40" w:afterAutospacing="0"/>
            <w:rPr>
              <w:rFonts w:asciiTheme="minorHAnsi" w:eastAsiaTheme="minorEastAsia" w:hAnsiTheme="minorHAnsi" w:cstheme="minorBidi"/>
              <w:iCs w:val="0"/>
              <w:noProof/>
              <w:color w:val="auto"/>
              <w:sz w:val="22"/>
              <w:szCs w:val="22"/>
            </w:rPr>
          </w:pPr>
          <w:hyperlink w:anchor="_Toc178170027" w:history="1">
            <w:r w:rsidR="00331AB4" w:rsidRPr="00D4127F">
              <w:rPr>
                <w:rStyle w:val="Lienhypertexte"/>
                <w:noProof/>
              </w:rPr>
              <w:t>Correction de La grande finale (10 minutes)</w:t>
            </w:r>
            <w:r w:rsidR="00331AB4">
              <w:rPr>
                <w:noProof/>
                <w:webHidden/>
              </w:rPr>
              <w:tab/>
            </w:r>
            <w:r w:rsidR="00331AB4">
              <w:rPr>
                <w:noProof/>
                <w:webHidden/>
              </w:rPr>
              <w:fldChar w:fldCharType="begin"/>
            </w:r>
            <w:r w:rsidR="00331AB4">
              <w:rPr>
                <w:noProof/>
                <w:webHidden/>
              </w:rPr>
              <w:instrText xml:space="preserve"> PAGEREF _Toc178170027 \h </w:instrText>
            </w:r>
            <w:r w:rsidR="00331AB4">
              <w:rPr>
                <w:noProof/>
                <w:webHidden/>
              </w:rPr>
            </w:r>
            <w:r w:rsidR="00331AB4">
              <w:rPr>
                <w:noProof/>
                <w:webHidden/>
              </w:rPr>
              <w:fldChar w:fldCharType="separate"/>
            </w:r>
            <w:r w:rsidR="00331AB4">
              <w:rPr>
                <w:noProof/>
                <w:webHidden/>
              </w:rPr>
              <w:t>15</w:t>
            </w:r>
            <w:r w:rsidR="00331AB4">
              <w:rPr>
                <w:noProof/>
                <w:webHidden/>
              </w:rPr>
              <w:fldChar w:fldCharType="end"/>
            </w:r>
          </w:hyperlink>
        </w:p>
        <w:p w14:paraId="5C5131CB" w14:textId="320CB61D" w:rsidR="00331AB4" w:rsidRDefault="008544A1" w:rsidP="00331AB4">
          <w:pPr>
            <w:pStyle w:val="TM2"/>
            <w:spacing w:before="40" w:beforeAutospacing="0" w:after="40" w:afterAutospacing="0"/>
            <w:rPr>
              <w:rFonts w:asciiTheme="minorHAnsi" w:eastAsiaTheme="minorEastAsia" w:hAnsiTheme="minorHAnsi" w:cstheme="minorBidi"/>
              <w:iCs w:val="0"/>
              <w:noProof/>
              <w:color w:val="auto"/>
              <w:sz w:val="22"/>
              <w:szCs w:val="22"/>
            </w:rPr>
          </w:pPr>
          <w:hyperlink w:anchor="_Toc178170028" w:history="1">
            <w:r w:rsidR="00331AB4" w:rsidRPr="00D4127F">
              <w:rPr>
                <w:rStyle w:val="Lienhypertexte"/>
                <w:noProof/>
              </w:rPr>
              <w:t>Correction de la synthèse</w:t>
            </w:r>
            <w:r w:rsidR="00331AB4">
              <w:rPr>
                <w:noProof/>
                <w:webHidden/>
              </w:rPr>
              <w:tab/>
            </w:r>
            <w:r w:rsidR="00331AB4">
              <w:rPr>
                <w:noProof/>
                <w:webHidden/>
              </w:rPr>
              <w:fldChar w:fldCharType="begin"/>
            </w:r>
            <w:r w:rsidR="00331AB4">
              <w:rPr>
                <w:noProof/>
                <w:webHidden/>
              </w:rPr>
              <w:instrText xml:space="preserve"> PAGEREF _Toc178170028 \h </w:instrText>
            </w:r>
            <w:r w:rsidR="00331AB4">
              <w:rPr>
                <w:noProof/>
                <w:webHidden/>
              </w:rPr>
            </w:r>
            <w:r w:rsidR="00331AB4">
              <w:rPr>
                <w:noProof/>
                <w:webHidden/>
              </w:rPr>
              <w:fldChar w:fldCharType="separate"/>
            </w:r>
            <w:r w:rsidR="00331AB4">
              <w:rPr>
                <w:noProof/>
                <w:webHidden/>
              </w:rPr>
              <w:t>15</w:t>
            </w:r>
            <w:r w:rsidR="00331AB4">
              <w:rPr>
                <w:noProof/>
                <w:webHidden/>
              </w:rPr>
              <w:fldChar w:fldCharType="end"/>
            </w:r>
          </w:hyperlink>
        </w:p>
        <w:p w14:paraId="31F01E46" w14:textId="46CA94F0" w:rsidR="00331AB4" w:rsidRDefault="008544A1" w:rsidP="00331AB4">
          <w:pPr>
            <w:pStyle w:val="TM2"/>
            <w:spacing w:before="40" w:beforeAutospacing="0" w:after="40" w:afterAutospacing="0"/>
            <w:rPr>
              <w:rFonts w:asciiTheme="minorHAnsi" w:eastAsiaTheme="minorEastAsia" w:hAnsiTheme="minorHAnsi" w:cstheme="minorBidi"/>
              <w:iCs w:val="0"/>
              <w:noProof/>
              <w:color w:val="auto"/>
              <w:sz w:val="22"/>
              <w:szCs w:val="22"/>
            </w:rPr>
          </w:pPr>
          <w:hyperlink w:anchor="_Toc178170029" w:history="1">
            <w:r w:rsidR="00331AB4" w:rsidRPr="00D4127F">
              <w:rPr>
                <w:rStyle w:val="Lienhypertexte"/>
                <w:noProof/>
              </w:rPr>
              <w:t>Correction du questionnaire pour réviser la séance</w:t>
            </w:r>
            <w:r w:rsidR="00331AB4">
              <w:rPr>
                <w:noProof/>
                <w:webHidden/>
              </w:rPr>
              <w:tab/>
            </w:r>
            <w:r w:rsidR="00331AB4">
              <w:rPr>
                <w:noProof/>
                <w:webHidden/>
              </w:rPr>
              <w:fldChar w:fldCharType="begin"/>
            </w:r>
            <w:r w:rsidR="00331AB4">
              <w:rPr>
                <w:noProof/>
                <w:webHidden/>
              </w:rPr>
              <w:instrText xml:space="preserve"> PAGEREF _Toc178170029 \h </w:instrText>
            </w:r>
            <w:r w:rsidR="00331AB4">
              <w:rPr>
                <w:noProof/>
                <w:webHidden/>
              </w:rPr>
            </w:r>
            <w:r w:rsidR="00331AB4">
              <w:rPr>
                <w:noProof/>
                <w:webHidden/>
              </w:rPr>
              <w:fldChar w:fldCharType="separate"/>
            </w:r>
            <w:r w:rsidR="00331AB4">
              <w:rPr>
                <w:noProof/>
                <w:webHidden/>
              </w:rPr>
              <w:t>16</w:t>
            </w:r>
            <w:r w:rsidR="00331AB4">
              <w:rPr>
                <w:noProof/>
                <w:webHidden/>
              </w:rPr>
              <w:fldChar w:fldCharType="end"/>
            </w:r>
          </w:hyperlink>
        </w:p>
        <w:p w14:paraId="6DF15213" w14:textId="5F0DCD56" w:rsidR="00331AB4" w:rsidRDefault="00331AB4" w:rsidP="00331AB4">
          <w:pPr>
            <w:spacing w:beforeLines="40" w:before="96" w:beforeAutospacing="0" w:afterLines="40" w:after="96" w:afterAutospacing="0"/>
          </w:pPr>
          <w:r w:rsidRPr="00331AB4">
            <w:rPr>
              <w:b/>
              <w:bCs/>
              <w:sz w:val="20"/>
              <w:szCs w:val="20"/>
            </w:rPr>
            <w:fldChar w:fldCharType="end"/>
          </w:r>
        </w:p>
      </w:sdtContent>
    </w:sdt>
    <w:p w14:paraId="71D449FB" w14:textId="157E4C33" w:rsidR="00331AB4" w:rsidRPr="00331AB4" w:rsidRDefault="00331AB4" w:rsidP="00331AB4">
      <w:pPr>
        <w:pStyle w:val="Titre1"/>
      </w:pPr>
      <w:bookmarkStart w:id="1" w:name="_Toc178169699"/>
      <w:bookmarkStart w:id="2" w:name="_Toc178170003"/>
      <w:r>
        <w:t>Ressources pour l’élève</w:t>
      </w:r>
      <w:bookmarkEnd w:id="1"/>
      <w:bookmarkEnd w:id="2"/>
    </w:p>
    <w:p w14:paraId="5D6267EC" w14:textId="7011F2F0" w:rsidR="00BE3457" w:rsidRPr="00A52F91" w:rsidRDefault="00331AB4" w:rsidP="00331AB4">
      <w:pPr>
        <w:pStyle w:val="Titre2"/>
      </w:pPr>
      <w:bookmarkStart w:id="3" w:name="_Toc178169700"/>
      <w:bookmarkStart w:id="4" w:name="_Toc178170004"/>
      <w:r>
        <w:t>R</w:t>
      </w:r>
      <w:r w:rsidR="00BE3457" w:rsidRPr="00A52F91">
        <w:t>é</w:t>
      </w:r>
      <w:r w:rsidR="00BE3457">
        <w:t>vision</w:t>
      </w:r>
      <w:r w:rsidR="00BE3457" w:rsidRPr="00A52F91">
        <w:t xml:space="preserve"> des notions de la séance </w:t>
      </w:r>
      <w:r w:rsidR="00330F11">
        <w:t>1</w:t>
      </w:r>
      <w:bookmarkEnd w:id="3"/>
      <w:bookmarkEnd w:id="4"/>
    </w:p>
    <w:p w14:paraId="79F59B55" w14:textId="77777777" w:rsidR="00BE3457" w:rsidRDefault="00BE3457" w:rsidP="00331AB4">
      <w:pPr>
        <w:pStyle w:val="Titre3"/>
      </w:pPr>
      <w:bookmarkStart w:id="5" w:name="_Toc178170005"/>
      <w:r>
        <w:t>Consigne</w:t>
      </w:r>
      <w:bookmarkEnd w:id="5"/>
    </w:p>
    <w:p w14:paraId="5E55002B" w14:textId="630F993D" w:rsidR="00BE3457" w:rsidRPr="00CA1A74" w:rsidRDefault="00523634" w:rsidP="000952F8">
      <w:r>
        <w:t>A</w:t>
      </w:r>
      <w:r w:rsidR="00BE3457" w:rsidRPr="00CA1A74">
        <w:t xml:space="preserve">fin de </w:t>
      </w:r>
      <w:r w:rsidR="000C293F">
        <w:t>réviser</w:t>
      </w:r>
      <w:r w:rsidR="00BE3457" w:rsidRPr="00CA1A74">
        <w:t xml:space="preserve"> les notions </w:t>
      </w:r>
      <w:r w:rsidR="000C293F">
        <w:t>étudiées</w:t>
      </w:r>
      <w:r w:rsidR="00BE3457" w:rsidRPr="00CA1A74">
        <w:t xml:space="preserve"> lors de </w:t>
      </w:r>
      <w:r w:rsidR="000C293F">
        <w:t xml:space="preserve">la séance précédente, </w:t>
      </w:r>
      <w:r w:rsidR="000C293F" w:rsidRPr="00805AF6">
        <w:rPr>
          <w:b/>
        </w:rPr>
        <w:t>répondre</w:t>
      </w:r>
      <w:r w:rsidR="000C293F">
        <w:t xml:space="preserve"> au questionnaire.</w:t>
      </w:r>
    </w:p>
    <w:p w14:paraId="7DF447DC" w14:textId="77777777" w:rsidR="00BE3457" w:rsidRPr="00CE215F" w:rsidRDefault="00B37E00" w:rsidP="00331AB4">
      <w:pPr>
        <w:pStyle w:val="Titre3"/>
      </w:pPr>
      <w:bookmarkStart w:id="6" w:name="_Toc178170006"/>
      <w:r>
        <w:lastRenderedPageBreak/>
        <w:t>Ressources</w:t>
      </w:r>
      <w:bookmarkEnd w:id="6"/>
    </w:p>
    <w:p w14:paraId="1F75C5C0" w14:textId="14117610" w:rsidR="00F17CE3" w:rsidRPr="00A40B02" w:rsidRDefault="00103DD7" w:rsidP="00321B17">
      <w:r>
        <w:rPr>
          <w:b/>
        </w:rPr>
        <w:t xml:space="preserve">Document 1 - </w:t>
      </w:r>
      <w:r w:rsidRPr="00330F11">
        <w:t>q</w:t>
      </w:r>
      <w:r w:rsidR="00F17CE3" w:rsidRPr="00330F11">
        <w:t xml:space="preserve">uestionnaire 1 </w:t>
      </w:r>
      <w:r w:rsidR="00330F11">
        <w:t xml:space="preserve">pour la </w:t>
      </w:r>
      <w:r w:rsidR="00F17CE3" w:rsidRPr="00330F11">
        <w:t>révision</w:t>
      </w:r>
      <w:r w:rsidR="00F17CE3">
        <w:t xml:space="preserve"> des </w:t>
      </w:r>
      <w:r w:rsidR="00F17CE3" w:rsidRPr="00A40B02">
        <w:t xml:space="preserve">notions </w:t>
      </w:r>
      <w:r w:rsidR="00321B17">
        <w:t>(il peut y avoir plusieurs bonnes réponses pour certaines questions)</w:t>
      </w:r>
    </w:p>
    <w:p w14:paraId="04300FED" w14:textId="77777777" w:rsidR="00F17CE3" w:rsidRDefault="00F17CE3" w:rsidP="00F17CE3">
      <w:pPr>
        <w:pStyle w:val="Paragraphedeliste"/>
        <w:numPr>
          <w:ilvl w:val="0"/>
          <w:numId w:val="11"/>
        </w:numPr>
      </w:pPr>
      <w:r>
        <w:t>Que signifie</w:t>
      </w:r>
      <w:r w:rsidRPr="00E948BA">
        <w:t xml:space="preserve"> IST</w:t>
      </w:r>
      <w:r>
        <w:t> ?</w:t>
      </w:r>
    </w:p>
    <w:p w14:paraId="42DF9AEA" w14:textId="77777777" w:rsidR="00F17CE3" w:rsidRDefault="00F17CE3" w:rsidP="00F17CE3">
      <w:pPr>
        <w:pStyle w:val="Paragraphedeliste"/>
        <w:numPr>
          <w:ilvl w:val="1"/>
          <w:numId w:val="11"/>
        </w:numPr>
      </w:pPr>
      <w:r>
        <w:t>Infection Sans Traumatisme</w:t>
      </w:r>
    </w:p>
    <w:p w14:paraId="1746D61B" w14:textId="77777777" w:rsidR="00F17CE3" w:rsidRDefault="00F17CE3" w:rsidP="00F17CE3">
      <w:pPr>
        <w:pStyle w:val="Paragraphedeliste"/>
        <w:numPr>
          <w:ilvl w:val="1"/>
          <w:numId w:val="11"/>
        </w:numPr>
      </w:pPr>
      <w:r w:rsidRPr="00E948BA">
        <w:t>Infec</w:t>
      </w:r>
      <w:r>
        <w:t>tion Sexuellement Transmissible</w:t>
      </w:r>
    </w:p>
    <w:p w14:paraId="13908E25" w14:textId="0B42AC17" w:rsidR="00F17CE3" w:rsidRPr="00E948BA" w:rsidRDefault="00F17CE3" w:rsidP="00F17CE3">
      <w:pPr>
        <w:pStyle w:val="Paragraphedeliste"/>
        <w:numPr>
          <w:ilvl w:val="1"/>
          <w:numId w:val="11"/>
        </w:numPr>
        <w:ind w:left="1434" w:hanging="357"/>
      </w:pPr>
      <w:r w:rsidRPr="00E948BA">
        <w:t>In</w:t>
      </w:r>
      <w:r>
        <w:t>fection Sexuelle Temporaire</w:t>
      </w:r>
    </w:p>
    <w:p w14:paraId="2BA9EE18" w14:textId="77777777" w:rsidR="00F17CE3" w:rsidRPr="00E948BA" w:rsidRDefault="00F17CE3" w:rsidP="000952F8">
      <w:pPr>
        <w:pStyle w:val="Paragraphedeliste"/>
        <w:numPr>
          <w:ilvl w:val="0"/>
          <w:numId w:val="11"/>
        </w:numPr>
        <w:ind w:left="714" w:hanging="357"/>
        <w:contextualSpacing w:val="0"/>
      </w:pPr>
      <w:r>
        <w:t>Une IST peut être d'origine</w:t>
      </w:r>
      <w:r w:rsidR="000952F8">
        <w:t> </w:t>
      </w:r>
      <w:r>
        <w:t>:</w:t>
      </w:r>
    </w:p>
    <w:p w14:paraId="311FE197" w14:textId="77777777" w:rsidR="00F17CE3" w:rsidRPr="00E948BA" w:rsidRDefault="00F17CE3" w:rsidP="00F17CE3">
      <w:pPr>
        <w:pStyle w:val="Paragraphedeliste"/>
        <w:numPr>
          <w:ilvl w:val="1"/>
          <w:numId w:val="11"/>
        </w:numPr>
      </w:pPr>
      <w:r>
        <w:t>u</w:t>
      </w:r>
      <w:r w:rsidRPr="00E948BA">
        <w:t>niquement bactérienne (agent responsable = bactérie)</w:t>
      </w:r>
    </w:p>
    <w:p w14:paraId="2F1E33A6" w14:textId="77777777" w:rsidR="00F17CE3" w:rsidRPr="00E948BA" w:rsidRDefault="00F17CE3" w:rsidP="00F17CE3">
      <w:pPr>
        <w:pStyle w:val="Paragraphedeliste"/>
        <w:numPr>
          <w:ilvl w:val="1"/>
          <w:numId w:val="11"/>
        </w:numPr>
      </w:pPr>
      <w:r>
        <w:t>u</w:t>
      </w:r>
      <w:r w:rsidRPr="00E948BA">
        <w:t>niquement virale (agent responsable = virus)</w:t>
      </w:r>
    </w:p>
    <w:p w14:paraId="34B04052" w14:textId="77777777" w:rsidR="00F17CE3" w:rsidRPr="00E948BA" w:rsidRDefault="00F17CE3" w:rsidP="00F17CE3">
      <w:pPr>
        <w:pStyle w:val="Paragraphedeliste"/>
        <w:numPr>
          <w:ilvl w:val="1"/>
          <w:numId w:val="11"/>
        </w:numPr>
      </w:pPr>
      <w:r>
        <w:t>b</w:t>
      </w:r>
      <w:r w:rsidRPr="00E948BA">
        <w:t xml:space="preserve">actérienne </w:t>
      </w:r>
      <w:r>
        <w:t>ou virale</w:t>
      </w:r>
    </w:p>
    <w:p w14:paraId="68A05B89" w14:textId="77777777" w:rsidR="00F17CE3" w:rsidRPr="00E948BA" w:rsidRDefault="00F17CE3" w:rsidP="000952F8">
      <w:pPr>
        <w:pStyle w:val="Paragraphedeliste"/>
        <w:numPr>
          <w:ilvl w:val="0"/>
          <w:numId w:val="11"/>
        </w:numPr>
        <w:ind w:left="714" w:hanging="357"/>
        <w:contextualSpacing w:val="0"/>
      </w:pPr>
      <w:r w:rsidRPr="00E948BA">
        <w:t>Identifier le</w:t>
      </w:r>
      <w:r>
        <w:t xml:space="preserve"> </w:t>
      </w:r>
      <w:r w:rsidRPr="00E948BA">
        <w:t xml:space="preserve">mode de contamination </w:t>
      </w:r>
      <w:r>
        <w:t>qui permet de caractériser les IST</w:t>
      </w:r>
      <w:r w:rsidR="000952F8">
        <w:t> </w:t>
      </w:r>
      <w:r>
        <w:t>:</w:t>
      </w:r>
    </w:p>
    <w:p w14:paraId="6AE47720" w14:textId="77777777" w:rsidR="00F17CE3" w:rsidRPr="00E948BA" w:rsidRDefault="00F17CE3" w:rsidP="00F17CE3">
      <w:pPr>
        <w:pStyle w:val="Paragraphedeliste"/>
        <w:numPr>
          <w:ilvl w:val="1"/>
          <w:numId w:val="11"/>
        </w:numPr>
      </w:pPr>
      <w:r>
        <w:t>relation sexuelle non protégée</w:t>
      </w:r>
    </w:p>
    <w:p w14:paraId="59BAF717" w14:textId="77777777" w:rsidR="00F17CE3" w:rsidRPr="00E948BA" w:rsidRDefault="00F17CE3" w:rsidP="00F17CE3">
      <w:pPr>
        <w:pStyle w:val="Paragraphedeliste"/>
        <w:numPr>
          <w:ilvl w:val="1"/>
          <w:numId w:val="11"/>
        </w:numPr>
      </w:pPr>
      <w:r>
        <w:t>éternuements et en s’embrassant sur la bouche</w:t>
      </w:r>
    </w:p>
    <w:p w14:paraId="74A61FEB" w14:textId="77777777" w:rsidR="00F17CE3" w:rsidRPr="00E948BA" w:rsidRDefault="00F17CE3" w:rsidP="00F17CE3">
      <w:pPr>
        <w:pStyle w:val="Paragraphedeliste"/>
        <w:numPr>
          <w:ilvl w:val="1"/>
          <w:numId w:val="11"/>
        </w:numPr>
      </w:pPr>
      <w:r w:rsidRPr="00E948BA">
        <w:t xml:space="preserve">contact avec </w:t>
      </w:r>
      <w:r>
        <w:t>les mains</w:t>
      </w:r>
    </w:p>
    <w:p w14:paraId="24237029" w14:textId="77777777" w:rsidR="00F17CE3" w:rsidRPr="00E948BA" w:rsidRDefault="00F17CE3" w:rsidP="00321B17">
      <w:pPr>
        <w:pStyle w:val="Paragraphedeliste"/>
        <w:numPr>
          <w:ilvl w:val="0"/>
          <w:numId w:val="11"/>
        </w:numPr>
        <w:ind w:left="714" w:hanging="357"/>
        <w:contextualSpacing w:val="0"/>
      </w:pPr>
      <w:r w:rsidRPr="00E948BA">
        <w:t xml:space="preserve">Indiquer les symptômes pouvant </w:t>
      </w:r>
      <w:r w:rsidR="00321B17" w:rsidRPr="00E948BA">
        <w:t>apparaitre</w:t>
      </w:r>
      <w:r w:rsidRPr="00E948BA">
        <w:t xml:space="preserve"> lors d'une IST</w:t>
      </w:r>
      <w:r w:rsidR="000952F8">
        <w:t> </w:t>
      </w:r>
      <w:r w:rsidRPr="00E948BA">
        <w:t>:</w:t>
      </w:r>
    </w:p>
    <w:p w14:paraId="7E929D0C" w14:textId="77777777" w:rsidR="00F17CE3" w:rsidRPr="00E948BA" w:rsidRDefault="00F17CE3" w:rsidP="00F17CE3">
      <w:pPr>
        <w:pStyle w:val="Paragraphedeliste"/>
        <w:numPr>
          <w:ilvl w:val="1"/>
          <w:numId w:val="11"/>
        </w:numPr>
      </w:pPr>
      <w:r>
        <w:t>aucun symptôme</w:t>
      </w:r>
    </w:p>
    <w:p w14:paraId="599FD27D" w14:textId="77777777" w:rsidR="00F17CE3" w:rsidRPr="00E948BA" w:rsidRDefault="00F17CE3" w:rsidP="00F17CE3">
      <w:pPr>
        <w:pStyle w:val="Paragraphedeliste"/>
        <w:numPr>
          <w:ilvl w:val="1"/>
          <w:numId w:val="11"/>
        </w:numPr>
      </w:pPr>
      <w:r>
        <w:t>fièvre</w:t>
      </w:r>
    </w:p>
    <w:p w14:paraId="635AEC6F" w14:textId="77777777" w:rsidR="00F17CE3" w:rsidRPr="00E948BA" w:rsidRDefault="00F17CE3" w:rsidP="00F17CE3">
      <w:pPr>
        <w:pStyle w:val="Paragraphedeliste"/>
        <w:numPr>
          <w:ilvl w:val="1"/>
          <w:numId w:val="11"/>
        </w:numPr>
      </w:pPr>
      <w:r>
        <w:t>plaies, Boutons</w:t>
      </w:r>
    </w:p>
    <w:p w14:paraId="322D5529" w14:textId="77777777" w:rsidR="00F17CE3" w:rsidRPr="00E948BA" w:rsidRDefault="00F17CE3" w:rsidP="000952F8">
      <w:pPr>
        <w:pStyle w:val="Paragraphedeliste"/>
        <w:numPr>
          <w:ilvl w:val="0"/>
          <w:numId w:val="11"/>
        </w:numPr>
        <w:ind w:left="714" w:hanging="357"/>
        <w:contextualSpacing w:val="0"/>
      </w:pPr>
      <w:r w:rsidRPr="00E948BA">
        <w:t>Indiquer les co</w:t>
      </w:r>
      <w:r>
        <w:t>mplications possibles des IST</w:t>
      </w:r>
      <w:r w:rsidR="000952F8">
        <w:t> </w:t>
      </w:r>
      <w:r>
        <w:t>:</w:t>
      </w:r>
    </w:p>
    <w:p w14:paraId="1028E2E2" w14:textId="77777777" w:rsidR="00F17CE3" w:rsidRPr="00E948BA" w:rsidRDefault="00F17CE3" w:rsidP="00F17CE3">
      <w:pPr>
        <w:pStyle w:val="Paragraphedeliste"/>
        <w:numPr>
          <w:ilvl w:val="1"/>
          <w:numId w:val="11"/>
        </w:numPr>
      </w:pPr>
      <w:r>
        <w:t>éternuements</w:t>
      </w:r>
    </w:p>
    <w:p w14:paraId="0B94BB8A" w14:textId="77777777" w:rsidR="00F17CE3" w:rsidRPr="00E948BA" w:rsidRDefault="00F17CE3" w:rsidP="00F17CE3">
      <w:pPr>
        <w:pStyle w:val="Paragraphedeliste"/>
        <w:numPr>
          <w:ilvl w:val="1"/>
          <w:numId w:val="11"/>
        </w:numPr>
      </w:pPr>
      <w:r>
        <w:t>s</w:t>
      </w:r>
      <w:r w:rsidRPr="00E948BA">
        <w:t>té</w:t>
      </w:r>
      <w:r>
        <w:t>rilité chez l'homme et la femme</w:t>
      </w:r>
    </w:p>
    <w:p w14:paraId="63EB62E4" w14:textId="77777777" w:rsidR="00F17CE3" w:rsidRPr="00E948BA" w:rsidRDefault="00F17CE3" w:rsidP="00F17CE3">
      <w:pPr>
        <w:pStyle w:val="Paragraphedeliste"/>
        <w:numPr>
          <w:ilvl w:val="1"/>
          <w:numId w:val="11"/>
        </w:numPr>
      </w:pPr>
      <w:r>
        <w:t>décès</w:t>
      </w:r>
    </w:p>
    <w:p w14:paraId="38769930" w14:textId="53D65295" w:rsidR="00BE3457" w:rsidRPr="00331AB4" w:rsidRDefault="00BE3457" w:rsidP="00331AB4">
      <w:pPr>
        <w:pStyle w:val="Titre2"/>
      </w:pPr>
      <w:bookmarkStart w:id="7" w:name="_Toc178169701"/>
      <w:bookmarkStart w:id="8" w:name="_Toc178170007"/>
      <w:r w:rsidRPr="00331AB4">
        <w:t>Mise en situation et</w:t>
      </w:r>
      <w:r w:rsidR="0099456A" w:rsidRPr="00331AB4">
        <w:t xml:space="preserve"> construction de la problématique</w:t>
      </w:r>
      <w:bookmarkEnd w:id="7"/>
      <w:bookmarkEnd w:id="8"/>
    </w:p>
    <w:p w14:paraId="0D598DB1" w14:textId="7D246D1E" w:rsidR="0007266F" w:rsidRPr="00805AF6" w:rsidRDefault="007238C1" w:rsidP="00805AF6">
      <w:r w:rsidRPr="0007266F">
        <w:t>La</w:t>
      </w:r>
      <w:r w:rsidR="00BE3457" w:rsidRPr="0007266F">
        <w:t xml:space="preserve"> </w:t>
      </w:r>
      <w:r w:rsidR="00692214">
        <w:t>gonorrhée</w:t>
      </w:r>
      <w:r w:rsidR="00BE3457" w:rsidRPr="006A275C">
        <w:t>, une</w:t>
      </w:r>
      <w:r w:rsidRPr="006A275C">
        <w:t xml:space="preserve"> infection sexuellement transmissible (IST)</w:t>
      </w:r>
      <w:r w:rsidR="004413DD">
        <w:t>,</w:t>
      </w:r>
      <w:r w:rsidR="0007266F" w:rsidRPr="0007266F">
        <w:t xml:space="preserve"> est </w:t>
      </w:r>
      <w:r w:rsidR="0007266F" w:rsidRPr="00805AF6">
        <w:t>devenu</w:t>
      </w:r>
      <w:r w:rsidR="004413DD">
        <w:t>e</w:t>
      </w:r>
      <w:r w:rsidR="0007266F" w:rsidRPr="00805AF6">
        <w:t xml:space="preserve"> plus difficile, à traiter du fait de </w:t>
      </w:r>
      <w:r w:rsidR="004413DD">
        <w:t>la</w:t>
      </w:r>
      <w:r w:rsidR="0007266F" w:rsidRPr="00805AF6">
        <w:t xml:space="preserve"> résistance aux antibiotiques</w:t>
      </w:r>
      <w:r w:rsidR="004413DD">
        <w:t xml:space="preserve"> des bactéries</w:t>
      </w:r>
      <w:r w:rsidR="0007266F" w:rsidRPr="00805AF6">
        <w:t>.</w:t>
      </w:r>
    </w:p>
    <w:p w14:paraId="02E49AAC" w14:textId="519F0FC0" w:rsidR="0007266F" w:rsidRPr="00A40B02" w:rsidRDefault="0007266F" w:rsidP="00805AF6">
      <w:r w:rsidRPr="006A275C">
        <w:t xml:space="preserve">Pourtant, </w:t>
      </w:r>
      <w:r w:rsidRPr="0007266F">
        <w:t>l</w:t>
      </w:r>
      <w:r w:rsidR="00BE3457" w:rsidRPr="0007266F">
        <w:t xml:space="preserve">a </w:t>
      </w:r>
      <w:r w:rsidR="00692214">
        <w:t>gonorrhée</w:t>
      </w:r>
      <w:r w:rsidRPr="00805AF6">
        <w:t xml:space="preserve"> est une infection fréquente dont le nombre de diagnosti</w:t>
      </w:r>
      <w:r w:rsidR="00AE4506">
        <w:t>cs</w:t>
      </w:r>
      <w:r w:rsidRPr="00805AF6">
        <w:t xml:space="preserve"> a augmenté de 19</w:t>
      </w:r>
      <w:r w:rsidR="00321B17">
        <w:t> </w:t>
      </w:r>
      <w:r w:rsidRPr="00805AF6">
        <w:t>% entre 2019 et 2022.</w:t>
      </w:r>
    </w:p>
    <w:p w14:paraId="170E5ACE" w14:textId="77777777" w:rsidR="0007266F" w:rsidRPr="00BE3457" w:rsidRDefault="0007266F" w:rsidP="00805AF6">
      <w:r>
        <w:t xml:space="preserve">Source : </w:t>
      </w:r>
      <w:hyperlink r:id="rId8" w:history="1">
        <w:r w:rsidRPr="006A275C">
          <w:rPr>
            <w:rStyle w:val="Lienhypertexte"/>
          </w:rPr>
          <w:t>Santé publique France</w:t>
        </w:r>
      </w:hyperlink>
      <w:r>
        <w:t xml:space="preserve"> et </w:t>
      </w:r>
      <w:hyperlink r:id="rId9" w:anchor=":~:text=Compte%20tenu%20de%20la%20situation,la%20ceftriaxone%20et%20l'azythromycine." w:history="1">
        <w:r w:rsidRPr="0007266F">
          <w:rPr>
            <w:rStyle w:val="Lienhypertexte"/>
          </w:rPr>
          <w:t>Organisation mondiale de la Santé</w:t>
        </w:r>
      </w:hyperlink>
    </w:p>
    <w:p w14:paraId="589A8B83" w14:textId="34B954ED" w:rsidR="00BE3457" w:rsidRPr="00CE215F" w:rsidRDefault="00BE3457" w:rsidP="00331AB4">
      <w:pPr>
        <w:pStyle w:val="Titre3"/>
        <w:rPr>
          <w:rFonts w:eastAsia="Marianne Light"/>
        </w:rPr>
      </w:pPr>
      <w:bookmarkStart w:id="9" w:name="_Toc178170008"/>
      <w:r>
        <w:rPr>
          <w:rFonts w:eastAsia="Marianne Light"/>
        </w:rPr>
        <w:t>Problématique</w:t>
      </w:r>
      <w:bookmarkEnd w:id="9"/>
    </w:p>
    <w:p w14:paraId="3BE70080" w14:textId="77777777" w:rsidR="006076C4" w:rsidRPr="00805AF6" w:rsidRDefault="0097419B" w:rsidP="00805AF6">
      <w:pPr>
        <w:rPr>
          <w:rFonts w:eastAsia="Marianne Light"/>
        </w:rPr>
      </w:pPr>
      <w:r>
        <w:rPr>
          <w:rFonts w:eastAsia="Marianne Light"/>
        </w:rPr>
        <w:t xml:space="preserve">Comment prévenir les infections sexuellement transmissibles d’origine bactérienne, comme la </w:t>
      </w:r>
      <w:r w:rsidR="00692214">
        <w:rPr>
          <w:rFonts w:eastAsia="Marianne Light"/>
        </w:rPr>
        <w:t>gonorrhée</w:t>
      </w:r>
      <w:r>
        <w:rPr>
          <w:rFonts w:eastAsia="Marianne Light"/>
        </w:rPr>
        <w:t>,</w:t>
      </w:r>
      <w:r w:rsidR="00BE3457">
        <w:rPr>
          <w:rFonts w:eastAsia="Marianne Light"/>
        </w:rPr>
        <w:t xml:space="preserve"> et lutt</w:t>
      </w:r>
      <w:r w:rsidR="008626A3">
        <w:rPr>
          <w:rFonts w:eastAsia="Marianne Light"/>
        </w:rPr>
        <w:t>er contre l’antibiorésistance ?</w:t>
      </w:r>
    </w:p>
    <w:p w14:paraId="280AF529" w14:textId="77777777" w:rsidR="00935969" w:rsidRPr="00805AF6" w:rsidRDefault="00935969" w:rsidP="00331AB4">
      <w:pPr>
        <w:pStyle w:val="Titre3"/>
        <w:rPr>
          <w:rFonts w:eastAsia="Marianne Light"/>
        </w:rPr>
      </w:pPr>
      <w:bookmarkStart w:id="10" w:name="_Toc178170009"/>
      <w:r>
        <w:rPr>
          <w:rFonts w:eastAsia="Marianne Light"/>
        </w:rPr>
        <w:lastRenderedPageBreak/>
        <w:t>Consigne</w:t>
      </w:r>
      <w:bookmarkEnd w:id="10"/>
    </w:p>
    <w:p w14:paraId="476BE462" w14:textId="77777777" w:rsidR="00935969" w:rsidRPr="00111441" w:rsidRDefault="00935969" w:rsidP="00935969">
      <w:r w:rsidRPr="00111441">
        <w:t>Nous avons besoin de v</w:t>
      </w:r>
      <w:r w:rsidR="00662B96">
        <w:t xml:space="preserve">ous ! </w:t>
      </w:r>
      <w:r w:rsidR="00817EC6">
        <w:t xml:space="preserve">Votre objectif </w:t>
      </w:r>
      <w:r w:rsidR="00662B96">
        <w:t>est</w:t>
      </w:r>
      <w:r w:rsidR="008626A3">
        <w:t xml:space="preserve"> </w:t>
      </w:r>
      <w:r w:rsidR="00662B96">
        <w:t xml:space="preserve">de </w:t>
      </w:r>
      <w:r w:rsidRPr="00111441">
        <w:t xml:space="preserve">participer à la lutte contre la résistance </w:t>
      </w:r>
      <w:r w:rsidR="00662B96">
        <w:t xml:space="preserve">aux antibiotiques </w:t>
      </w:r>
      <w:r w:rsidRPr="00111441">
        <w:t>des bactéries</w:t>
      </w:r>
      <w:r w:rsidR="00AE4506">
        <w:t>,</w:t>
      </w:r>
      <w:r w:rsidRPr="00111441">
        <w:t xml:space="preserve"> en adoptant des mesures de prévention adaptées pour </w:t>
      </w:r>
      <w:r w:rsidR="008626A3">
        <w:t xml:space="preserve">vous </w:t>
      </w:r>
      <w:r w:rsidRPr="00111441">
        <w:t>protéger</w:t>
      </w:r>
      <w:r w:rsidR="008626A3" w:rsidRPr="008626A3">
        <w:t xml:space="preserve"> </w:t>
      </w:r>
      <w:r w:rsidR="008626A3" w:rsidRPr="00111441">
        <w:t>des IST</w:t>
      </w:r>
      <w:r w:rsidR="008626A3">
        <w:t>, ainsi que pour protéger les autres.</w:t>
      </w:r>
    </w:p>
    <w:p w14:paraId="1125702D" w14:textId="5E2F788D" w:rsidR="00935969" w:rsidRPr="00111441" w:rsidRDefault="00935969" w:rsidP="00321B17">
      <w:r w:rsidRPr="00111441">
        <w:t>Pour atteindre cet objec</w:t>
      </w:r>
      <w:r w:rsidR="00817EC6">
        <w:t>tif, vous aurez trois missions.</w:t>
      </w:r>
      <w:r w:rsidR="0097419B">
        <w:t xml:space="preserve"> </w:t>
      </w:r>
      <w:r w:rsidRPr="00111441">
        <w:t>Ces missions vous délivreront 3 indices qui vous permettront de débloquer la grande épreuve finale</w:t>
      </w:r>
      <w:r w:rsidR="00AE4506">
        <w:t>,</w:t>
      </w:r>
      <w:r w:rsidRPr="00111441">
        <w:t xml:space="preserve"> et ainsi</w:t>
      </w:r>
      <w:r w:rsidR="00AE4506">
        <w:t>, de</w:t>
      </w:r>
      <w:r w:rsidRPr="00111441">
        <w:t xml:space="preserve"> disposer de toutes les connaissances </w:t>
      </w:r>
      <w:r w:rsidR="00AE4506">
        <w:t>pour participer à cette lutte</w:t>
      </w:r>
      <w:r w:rsidR="00321B17">
        <w:t>.</w:t>
      </w:r>
    </w:p>
    <w:p w14:paraId="268A9351" w14:textId="0325C4C9" w:rsidR="006076C4" w:rsidRDefault="0097419B" w:rsidP="00805AF6">
      <w:pPr>
        <w:tabs>
          <w:tab w:val="left" w:pos="1843"/>
        </w:tabs>
        <w:spacing w:after="0"/>
        <w:rPr>
          <w:color w:val="000000" w:themeColor="text1"/>
        </w:rPr>
      </w:pPr>
      <w:r>
        <w:t>Alors, à vos missions !</w:t>
      </w:r>
    </w:p>
    <w:p w14:paraId="34F12F10" w14:textId="22D37D71" w:rsidR="006076C4" w:rsidRDefault="00330F11" w:rsidP="00331AB4">
      <w:pPr>
        <w:pStyle w:val="Titre2"/>
      </w:pPr>
      <w:bookmarkStart w:id="11" w:name="_Toc178169702"/>
      <w:bookmarkStart w:id="12" w:name="_Toc178170010"/>
      <w:r>
        <w:t>M</w:t>
      </w:r>
      <w:r w:rsidR="00C4273A">
        <w:t>ission 1</w:t>
      </w:r>
      <w:r w:rsidR="00AE4506">
        <w:t> :</w:t>
      </w:r>
      <w:r w:rsidR="00C4273A">
        <w:t xml:space="preserve"> q</w:t>
      </w:r>
      <w:r w:rsidR="001B3CF8">
        <w:t>u’est-ce que l’antibiorésistance ?</w:t>
      </w:r>
      <w:bookmarkEnd w:id="11"/>
      <w:bookmarkEnd w:id="12"/>
    </w:p>
    <w:p w14:paraId="71201DF0" w14:textId="40462D7B" w:rsidR="0099456A" w:rsidRPr="00C40BC5" w:rsidRDefault="0099456A" w:rsidP="00805AF6">
      <w:pPr>
        <w:pStyle w:val="Titre4"/>
      </w:pPr>
      <w:r w:rsidRPr="00805AF6">
        <w:t>Consigne</w:t>
      </w:r>
    </w:p>
    <w:p w14:paraId="78296C9B" w14:textId="48C00CCE" w:rsidR="0097419B" w:rsidRDefault="00963A3F" w:rsidP="00805AF6">
      <w:r w:rsidRPr="0099456A">
        <w:t xml:space="preserve">En binôme, flasher le QR code </w:t>
      </w:r>
      <w:r w:rsidR="0097419B">
        <w:t>mis à votre disposition</w:t>
      </w:r>
      <w:r w:rsidR="0097419B" w:rsidRPr="0099456A">
        <w:t xml:space="preserve"> </w:t>
      </w:r>
      <w:r w:rsidRPr="0099456A">
        <w:t xml:space="preserve">pour </w:t>
      </w:r>
      <w:r w:rsidR="002B4135">
        <w:t>visionner</w:t>
      </w:r>
      <w:r w:rsidR="002B4135" w:rsidRPr="0099456A">
        <w:t xml:space="preserve"> </w:t>
      </w:r>
      <w:r w:rsidRPr="0099456A">
        <w:t xml:space="preserve">la séquence vidéo </w:t>
      </w:r>
      <w:r w:rsidR="00B53A61">
        <w:t>« </w:t>
      </w:r>
      <w:hyperlink r:id="rId10" w:history="1">
        <w:r w:rsidR="00B53A61" w:rsidRPr="00103DD7">
          <w:rPr>
            <w:rStyle w:val="Lienhypertexte"/>
          </w:rPr>
          <w:t>Antibiomalin - l’antibiorésistance, c’est quo</w:t>
        </w:r>
        <w:r w:rsidR="00B53A61">
          <w:rPr>
            <w:rStyle w:val="Lienhypertexte"/>
          </w:rPr>
          <w:t>i ?</w:t>
        </w:r>
        <w:r w:rsidR="00B53A61" w:rsidRPr="00103DD7">
          <w:rPr>
            <w:rStyle w:val="Lienhypertexte"/>
          </w:rPr>
          <w:t> </w:t>
        </w:r>
      </w:hyperlink>
      <w:r w:rsidR="00B53A61">
        <w:t>»</w:t>
      </w:r>
      <w:r w:rsidR="00B53A61" w:rsidRPr="0099456A">
        <w:t xml:space="preserve"> </w:t>
      </w:r>
      <w:r w:rsidR="0097419B">
        <w:t>qui permet de comprendre ce qu’est</w:t>
      </w:r>
      <w:r w:rsidR="0097419B" w:rsidRPr="0099456A">
        <w:t xml:space="preserve"> </w:t>
      </w:r>
      <w:r w:rsidRPr="0099456A">
        <w:t>l’antibiorésistance</w:t>
      </w:r>
      <w:r w:rsidR="0097419B">
        <w:t>.</w:t>
      </w:r>
    </w:p>
    <w:p w14:paraId="68387BC1" w14:textId="4B43F313" w:rsidR="0097419B" w:rsidRDefault="00B53A61" w:rsidP="00805AF6">
      <w:r>
        <w:t>Répondre au</w:t>
      </w:r>
      <w:r w:rsidR="00963A3F" w:rsidRPr="0099456A">
        <w:t xml:space="preserve"> questionnaire </w:t>
      </w:r>
      <w:r w:rsidR="0097419B">
        <w:t>associé.</w:t>
      </w:r>
    </w:p>
    <w:p w14:paraId="59F08848" w14:textId="77777777" w:rsidR="0099456A" w:rsidRDefault="0099456A" w:rsidP="00805AF6">
      <w:pPr>
        <w:pStyle w:val="Titre4"/>
      </w:pPr>
      <w:r>
        <w:t>Ressources</w:t>
      </w:r>
    </w:p>
    <w:p w14:paraId="22FB3C3F" w14:textId="58305857" w:rsidR="0035685A" w:rsidRPr="00330F11" w:rsidRDefault="00103DD7" w:rsidP="00330F11">
      <w:r w:rsidRPr="00805AF6">
        <w:rPr>
          <w:b/>
        </w:rPr>
        <w:t>Document 2</w:t>
      </w:r>
      <w:r>
        <w:t xml:space="preserve"> - </w:t>
      </w:r>
      <w:r w:rsidR="001B3CF8">
        <w:t>vidéo « </w:t>
      </w:r>
      <w:hyperlink r:id="rId11" w:history="1">
        <w:r w:rsidRPr="00103DD7">
          <w:rPr>
            <w:rStyle w:val="Lienhypertexte"/>
          </w:rPr>
          <w:t>Antibiomalin - l</w:t>
        </w:r>
        <w:r w:rsidR="001B3CF8" w:rsidRPr="00103DD7">
          <w:rPr>
            <w:rStyle w:val="Lienhypertexte"/>
          </w:rPr>
          <w:t>’antibiorésistance, c’est quo</w:t>
        </w:r>
        <w:r w:rsidR="002B4135">
          <w:rPr>
            <w:rStyle w:val="Lienhypertexte"/>
          </w:rPr>
          <w:t>i ?</w:t>
        </w:r>
        <w:r w:rsidR="001B3CF8" w:rsidRPr="00103DD7">
          <w:rPr>
            <w:rStyle w:val="Lienhypertexte"/>
          </w:rPr>
          <w:t> </w:t>
        </w:r>
      </w:hyperlink>
      <w:r w:rsidR="001B3CF8">
        <w:t>»</w:t>
      </w:r>
    </w:p>
    <w:p w14:paraId="1B42F8C2" w14:textId="027E16A4" w:rsidR="0035685A" w:rsidRDefault="00103DD7" w:rsidP="000A0569">
      <w:pPr>
        <w:spacing w:after="0"/>
      </w:pPr>
      <w:r w:rsidRPr="00805AF6">
        <w:rPr>
          <w:b/>
        </w:rPr>
        <w:t>Document 3</w:t>
      </w:r>
      <w:r>
        <w:t xml:space="preserve"> - q</w:t>
      </w:r>
      <w:r w:rsidR="001B3CF8">
        <w:t xml:space="preserve">uestionnaire </w:t>
      </w:r>
      <w:r w:rsidR="003B46DD">
        <w:t xml:space="preserve"> </w:t>
      </w:r>
      <w:r w:rsidR="001B3CF8">
        <w:t>« antibiorésistance et IST bactériennes »</w:t>
      </w:r>
      <w:r w:rsidR="001E6638">
        <w:t xml:space="preserve"> (il peut y avoir </w:t>
      </w:r>
      <w:r w:rsidR="000A0569">
        <w:t xml:space="preserve">une ou </w:t>
      </w:r>
      <w:r w:rsidR="001E6638">
        <w:t>plusieurs bonnes réponses)</w:t>
      </w:r>
      <w:r w:rsidR="001B3CF8">
        <w:t>.</w:t>
      </w:r>
    </w:p>
    <w:p w14:paraId="734DE2F8" w14:textId="532F4986" w:rsidR="006E7737" w:rsidRPr="00AB68F0" w:rsidRDefault="006E7737" w:rsidP="001E6638">
      <w:pPr>
        <w:pStyle w:val="Paragraphedeliste"/>
        <w:numPr>
          <w:ilvl w:val="0"/>
          <w:numId w:val="18"/>
        </w:numPr>
      </w:pPr>
      <w:r w:rsidRPr="00AB68F0">
        <w:t>L'antibiorésistance c'est</w:t>
      </w:r>
      <w:r w:rsidR="001E6638">
        <w:t> </w:t>
      </w:r>
      <w:r w:rsidRPr="00AB68F0">
        <w:t>:</w:t>
      </w:r>
    </w:p>
    <w:p w14:paraId="0E0942A7" w14:textId="77777777" w:rsidR="006E7737" w:rsidRPr="00814049" w:rsidRDefault="006E7737" w:rsidP="006E7737">
      <w:pPr>
        <w:pStyle w:val="Paragraphedeliste"/>
        <w:numPr>
          <w:ilvl w:val="1"/>
          <w:numId w:val="18"/>
        </w:numPr>
      </w:pPr>
      <w:r>
        <w:t>l</w:t>
      </w:r>
      <w:r w:rsidRPr="0099456A">
        <w:t>es virus qui devienne</w:t>
      </w:r>
      <w:r>
        <w:t>nt résistants aux antibiotiques</w:t>
      </w:r>
    </w:p>
    <w:p w14:paraId="144EAC34" w14:textId="77777777" w:rsidR="006E7737" w:rsidRPr="0099456A" w:rsidRDefault="006E7737" w:rsidP="006E7737">
      <w:pPr>
        <w:pStyle w:val="Paragraphedeliste"/>
        <w:numPr>
          <w:ilvl w:val="1"/>
          <w:numId w:val="18"/>
        </w:numPr>
      </w:pPr>
      <w:r>
        <w:t>l</w:t>
      </w:r>
      <w:r w:rsidRPr="00814049">
        <w:t>es bactéries qui deviennen</w:t>
      </w:r>
      <w:r>
        <w:t>t résistantes aux antibiotiques</w:t>
      </w:r>
    </w:p>
    <w:p w14:paraId="29310ED3" w14:textId="77777777" w:rsidR="006E7737" w:rsidRPr="0099456A" w:rsidRDefault="006E7737" w:rsidP="006E7737">
      <w:pPr>
        <w:pStyle w:val="Paragraphedeliste"/>
        <w:numPr>
          <w:ilvl w:val="1"/>
          <w:numId w:val="18"/>
        </w:numPr>
      </w:pPr>
      <w:r>
        <w:t>l</w:t>
      </w:r>
      <w:r w:rsidRPr="0099456A">
        <w:t>es bactéries et les virus qui deviennent résistants aux antibioti</w:t>
      </w:r>
      <w:r>
        <w:t>ques</w:t>
      </w:r>
    </w:p>
    <w:p w14:paraId="5A127683" w14:textId="77777777" w:rsidR="006E7737" w:rsidRPr="0099456A" w:rsidRDefault="006E7737" w:rsidP="006E7737">
      <w:pPr>
        <w:pStyle w:val="Paragraphedeliste"/>
        <w:numPr>
          <w:ilvl w:val="1"/>
          <w:numId w:val="18"/>
        </w:numPr>
      </w:pPr>
      <w:r>
        <w:t>a</w:t>
      </w:r>
      <w:r w:rsidRPr="0099456A">
        <w:t xml:space="preserve">ucun des deux ne </w:t>
      </w:r>
      <w:r w:rsidR="002B4135">
        <w:t>devient</w:t>
      </w:r>
      <w:r>
        <w:t xml:space="preserve"> résistant aux antibiotiques</w:t>
      </w:r>
    </w:p>
    <w:p w14:paraId="115972D5" w14:textId="0A50BCE8" w:rsidR="006E7737" w:rsidRPr="00AB68F0" w:rsidRDefault="006E7737" w:rsidP="001E6638">
      <w:pPr>
        <w:pStyle w:val="Paragraphedeliste"/>
        <w:numPr>
          <w:ilvl w:val="0"/>
          <w:numId w:val="18"/>
        </w:numPr>
        <w:ind w:left="714" w:hanging="357"/>
        <w:contextualSpacing w:val="0"/>
      </w:pPr>
      <w:r w:rsidRPr="00AB68F0">
        <w:t xml:space="preserve">Quelle conséquence </w:t>
      </w:r>
      <w:r w:rsidR="00321B17" w:rsidRPr="00AB68F0">
        <w:t>entraine</w:t>
      </w:r>
      <w:r w:rsidRPr="00AB68F0">
        <w:t xml:space="preserve"> l'antibiorésistance</w:t>
      </w:r>
      <w:r w:rsidR="001E6638">
        <w:t> </w:t>
      </w:r>
      <w:r w:rsidRPr="00AB68F0">
        <w:t>:</w:t>
      </w:r>
    </w:p>
    <w:p w14:paraId="2F9716CB" w14:textId="77777777" w:rsidR="006E7737" w:rsidRPr="0099456A" w:rsidRDefault="006E7737" w:rsidP="006E7737">
      <w:pPr>
        <w:pStyle w:val="Paragraphedeliste"/>
        <w:numPr>
          <w:ilvl w:val="1"/>
          <w:numId w:val="18"/>
        </w:numPr>
      </w:pPr>
      <w:r>
        <w:t>l</w:t>
      </w:r>
      <w:r w:rsidRPr="00814049">
        <w:t>es antibiotiques ne sont plus</w:t>
      </w:r>
      <w:r>
        <w:t xml:space="preserve"> efficaces contre les bactéries</w:t>
      </w:r>
    </w:p>
    <w:p w14:paraId="5252332D" w14:textId="77777777" w:rsidR="006E7737" w:rsidRPr="0099456A" w:rsidRDefault="006E7737" w:rsidP="006E7737">
      <w:pPr>
        <w:pStyle w:val="Paragraphedeliste"/>
        <w:numPr>
          <w:ilvl w:val="1"/>
          <w:numId w:val="18"/>
        </w:numPr>
      </w:pPr>
      <w:r w:rsidRPr="0099456A">
        <w:t>les antibiotiques devi</w:t>
      </w:r>
      <w:r>
        <w:t>ennent résistants aux bactéries</w:t>
      </w:r>
    </w:p>
    <w:p w14:paraId="36821F7D" w14:textId="77777777" w:rsidR="006E7737" w:rsidRPr="0099456A" w:rsidRDefault="006E7737" w:rsidP="006E7737">
      <w:pPr>
        <w:pStyle w:val="Paragraphedeliste"/>
        <w:numPr>
          <w:ilvl w:val="1"/>
          <w:numId w:val="18"/>
        </w:numPr>
      </w:pPr>
      <w:r>
        <w:t>o</w:t>
      </w:r>
      <w:r w:rsidRPr="00814049">
        <w:t xml:space="preserve">n </w:t>
      </w:r>
      <w:r>
        <w:t>devient</w:t>
      </w:r>
      <w:r w:rsidRPr="00814049">
        <w:t xml:space="preserve"> malade plus longte</w:t>
      </w:r>
      <w:r>
        <w:t>mps et plus gravement</w:t>
      </w:r>
    </w:p>
    <w:p w14:paraId="38FEC598" w14:textId="566BB4C5" w:rsidR="006E7737" w:rsidRPr="00AB68F0" w:rsidRDefault="006E7737" w:rsidP="001E6638">
      <w:pPr>
        <w:pStyle w:val="Paragraphedeliste"/>
        <w:numPr>
          <w:ilvl w:val="0"/>
          <w:numId w:val="18"/>
        </w:numPr>
        <w:ind w:left="714" w:hanging="357"/>
        <w:contextualSpacing w:val="0"/>
      </w:pPr>
      <w:r w:rsidRPr="00AB68F0">
        <w:t>Pour lutter contre l'antibiorésistance</w:t>
      </w:r>
      <w:r w:rsidR="001E6638">
        <w:t> </w:t>
      </w:r>
      <w:r w:rsidRPr="00AB68F0">
        <w:t>:</w:t>
      </w:r>
    </w:p>
    <w:p w14:paraId="20EF2120" w14:textId="77777777" w:rsidR="006E7737" w:rsidRDefault="006E7737">
      <w:pPr>
        <w:pStyle w:val="Paragraphedeliste"/>
        <w:numPr>
          <w:ilvl w:val="1"/>
          <w:numId w:val="18"/>
        </w:numPr>
      </w:pPr>
      <w:r>
        <w:t>i</w:t>
      </w:r>
      <w:r w:rsidRPr="0099456A">
        <w:t xml:space="preserve">nutile d'aller chez le médecin si j'ai déjà des antibiotiques à la maison </w:t>
      </w:r>
    </w:p>
    <w:p w14:paraId="10D6985A" w14:textId="77777777" w:rsidR="006E7737" w:rsidRPr="0099456A" w:rsidRDefault="006E7737">
      <w:pPr>
        <w:pStyle w:val="Paragraphedeliste"/>
        <w:numPr>
          <w:ilvl w:val="1"/>
          <w:numId w:val="18"/>
        </w:numPr>
      </w:pPr>
      <w:r>
        <w:t>j</w:t>
      </w:r>
      <w:r w:rsidRPr="00814049">
        <w:t>e me fais prescrire des antibiotiques par le médecin et je pre</w:t>
      </w:r>
      <w:r>
        <w:t>nds le traitement jusqu'au bout</w:t>
      </w:r>
    </w:p>
    <w:p w14:paraId="139F725D" w14:textId="77777777" w:rsidR="006E7737" w:rsidRPr="0099456A" w:rsidRDefault="006E7737" w:rsidP="006E7737">
      <w:pPr>
        <w:pStyle w:val="Paragraphedeliste"/>
        <w:numPr>
          <w:ilvl w:val="1"/>
          <w:numId w:val="18"/>
        </w:numPr>
      </w:pPr>
      <w:r>
        <w:t>j</w:t>
      </w:r>
      <w:r w:rsidRPr="0099456A">
        <w:t>'essaye de prendre un minimum d'antibiotique</w:t>
      </w:r>
      <w:r>
        <w:t>s</w:t>
      </w:r>
      <w:r w:rsidRPr="0099456A">
        <w:t xml:space="preserve"> pendant mon traitement et je m'</w:t>
      </w:r>
      <w:r>
        <w:t>arrête dès que je me sens mieux</w:t>
      </w:r>
    </w:p>
    <w:p w14:paraId="66F32011" w14:textId="7D02D503" w:rsidR="006E7737" w:rsidRPr="00AB68F0" w:rsidRDefault="006E7737" w:rsidP="001E6638">
      <w:pPr>
        <w:pStyle w:val="Paragraphedeliste"/>
        <w:numPr>
          <w:ilvl w:val="0"/>
          <w:numId w:val="18"/>
        </w:numPr>
        <w:ind w:left="714" w:hanging="357"/>
        <w:contextualSpacing w:val="0"/>
      </w:pPr>
      <w:r w:rsidRPr="00AB68F0">
        <w:lastRenderedPageBreak/>
        <w:t>En cas d'IST d'origine bactérienne</w:t>
      </w:r>
      <w:r w:rsidR="001E6638">
        <w:t> </w:t>
      </w:r>
      <w:r w:rsidRPr="00AB68F0">
        <w:t>:</w:t>
      </w:r>
    </w:p>
    <w:p w14:paraId="1822148E" w14:textId="77777777" w:rsidR="006E7737" w:rsidRPr="0099456A" w:rsidRDefault="004B464C" w:rsidP="006E7737">
      <w:pPr>
        <w:pStyle w:val="Paragraphedeliste"/>
        <w:numPr>
          <w:ilvl w:val="1"/>
          <w:numId w:val="18"/>
        </w:numPr>
      </w:pPr>
      <w:r>
        <w:t>l</w:t>
      </w:r>
      <w:r w:rsidR="006E7737" w:rsidRPr="0099456A">
        <w:t>es</w:t>
      </w:r>
      <w:r w:rsidR="006E7737">
        <w:t xml:space="preserve"> antibiotiques sont inefficaces</w:t>
      </w:r>
    </w:p>
    <w:p w14:paraId="6E7B4009" w14:textId="77777777" w:rsidR="006E7737" w:rsidRDefault="004B464C" w:rsidP="006E7737">
      <w:pPr>
        <w:pStyle w:val="Paragraphedeliste"/>
        <w:numPr>
          <w:ilvl w:val="1"/>
          <w:numId w:val="18"/>
        </w:numPr>
      </w:pPr>
      <w:r>
        <w:t xml:space="preserve">je participe au développement de la </w:t>
      </w:r>
      <w:r w:rsidR="006E7737" w:rsidRPr="00814049">
        <w:t>résistance des bactéries si je ne respecte pas la dose et la durée du traitement d</w:t>
      </w:r>
      <w:r>
        <w:t>’une I</w:t>
      </w:r>
      <w:r w:rsidR="006E7737" w:rsidRPr="00814049">
        <w:t xml:space="preserve">ST </w:t>
      </w:r>
      <w:r>
        <w:t>d’origine bactérienne</w:t>
      </w:r>
    </w:p>
    <w:p w14:paraId="095478CF" w14:textId="77777777" w:rsidR="006E7737" w:rsidRPr="00814049" w:rsidRDefault="004B464C" w:rsidP="006E7737">
      <w:pPr>
        <w:pStyle w:val="Paragraphedeliste"/>
        <w:numPr>
          <w:ilvl w:val="1"/>
          <w:numId w:val="18"/>
        </w:numPr>
      </w:pPr>
      <w:r>
        <w:t>s</w:t>
      </w:r>
      <w:r w:rsidR="006E7737" w:rsidRPr="00814049">
        <w:t>ans mesure de prévention</w:t>
      </w:r>
      <w:r w:rsidR="002B4135">
        <w:t>,</w:t>
      </w:r>
      <w:r w:rsidR="006E7737" w:rsidRPr="00814049">
        <w:t xml:space="preserve"> je peux transmettre les bactéries résistantes à mon partenaire</w:t>
      </w:r>
    </w:p>
    <w:p w14:paraId="23050065" w14:textId="0A39DDF6" w:rsidR="006076C4" w:rsidRDefault="00C4273A" w:rsidP="00331AB4">
      <w:pPr>
        <w:pStyle w:val="Titre2"/>
        <w:rPr>
          <w:rFonts w:ascii="Arial" w:hAnsi="Arial"/>
          <w:b/>
          <w:color w:val="000000"/>
        </w:rPr>
      </w:pPr>
      <w:bookmarkStart w:id="13" w:name="_Toc178169703"/>
      <w:bookmarkStart w:id="14" w:name="_Toc178170011"/>
      <w:r>
        <w:t>Mission</w:t>
      </w:r>
      <w:r w:rsidR="00963A3F" w:rsidRPr="00805AF6">
        <w:t xml:space="preserve"> </w:t>
      </w:r>
      <w:r w:rsidR="0099456A" w:rsidRPr="006A275C">
        <w:t>2</w:t>
      </w:r>
      <w:r w:rsidR="0044680E">
        <w:t> :</w:t>
      </w:r>
      <w:r w:rsidR="00963A3F" w:rsidRPr="00805AF6">
        <w:t xml:space="preserve"> </w:t>
      </w:r>
      <w:r w:rsidR="001B3CF8" w:rsidRPr="006A275C">
        <w:t>l</w:t>
      </w:r>
      <w:r w:rsidR="00963A3F" w:rsidRPr="00805AF6">
        <w:t xml:space="preserve">e cas d’une IST courante : </w:t>
      </w:r>
      <w:r w:rsidR="001B3CF8" w:rsidRPr="006A275C">
        <w:t>l</w:t>
      </w:r>
      <w:r w:rsidR="00963A3F" w:rsidRPr="00805AF6">
        <w:t xml:space="preserve">a </w:t>
      </w:r>
      <w:r w:rsidR="00692214">
        <w:t>gonorrhée</w:t>
      </w:r>
      <w:bookmarkEnd w:id="13"/>
      <w:bookmarkEnd w:id="14"/>
    </w:p>
    <w:p w14:paraId="47E66A04" w14:textId="76DB0E86" w:rsidR="003D0C28" w:rsidRPr="00805AF6" w:rsidRDefault="003D0C28" w:rsidP="00331AB4">
      <w:pPr>
        <w:pStyle w:val="Titre3"/>
        <w:rPr>
          <w:sz w:val="22"/>
        </w:rPr>
      </w:pPr>
      <w:bookmarkStart w:id="15" w:name="_Toc178170012"/>
      <w:r>
        <w:t>Questions</w:t>
      </w:r>
      <w:bookmarkEnd w:id="15"/>
    </w:p>
    <w:p w14:paraId="6D7DE7F4" w14:textId="142D7EF8" w:rsidR="003D0C28" w:rsidRPr="00331AB4" w:rsidRDefault="003D0C28" w:rsidP="00805AF6">
      <w:pPr>
        <w:pStyle w:val="Paragraphedeliste"/>
        <w:numPr>
          <w:ilvl w:val="0"/>
          <w:numId w:val="33"/>
        </w:numPr>
      </w:pPr>
      <w:r w:rsidRPr="00331AB4">
        <w:rPr>
          <w:b/>
        </w:rPr>
        <w:t>Question 1</w:t>
      </w:r>
      <w:r w:rsidRPr="00331AB4">
        <w:t xml:space="preserve"> : </w:t>
      </w:r>
      <w:r w:rsidR="005A4364" w:rsidRPr="00331AB4">
        <w:t>Expliquer</w:t>
      </w:r>
      <w:r w:rsidRPr="00331AB4">
        <w:t xml:space="preserve"> la raison pour laquelle la </w:t>
      </w:r>
      <w:r w:rsidR="00692214" w:rsidRPr="00331AB4">
        <w:t>gonorrhée</w:t>
      </w:r>
      <w:r w:rsidRPr="00331AB4">
        <w:t xml:space="preserve"> se traite par des antibiotiques.</w:t>
      </w:r>
    </w:p>
    <w:p w14:paraId="123866F1" w14:textId="77777777" w:rsidR="003D0C28" w:rsidRDefault="005A4364" w:rsidP="00805AF6">
      <w:pPr>
        <w:pStyle w:val="Paragraphedeliste"/>
        <w:numPr>
          <w:ilvl w:val="0"/>
          <w:numId w:val="33"/>
        </w:numPr>
        <w:spacing w:before="60" w:after="60" w:afterAutospacing="0"/>
      </w:pPr>
      <w:r w:rsidRPr="00331AB4">
        <w:rPr>
          <w:b/>
        </w:rPr>
        <w:t xml:space="preserve">Question </w:t>
      </w:r>
      <w:r w:rsidR="003D0C28" w:rsidRPr="00331AB4">
        <w:rPr>
          <w:b/>
        </w:rPr>
        <w:t>2</w:t>
      </w:r>
      <w:r w:rsidR="003D0C28" w:rsidRPr="00331AB4">
        <w:t> :</w:t>
      </w:r>
      <w:r w:rsidRPr="00331AB4">
        <w:t xml:space="preserve"> </w:t>
      </w:r>
      <w:r w:rsidR="00692214" w:rsidRPr="00331AB4">
        <w:t>Compléter</w:t>
      </w:r>
      <w:r w:rsidR="003D0C28" w:rsidRPr="00331AB4">
        <w:t xml:space="preserve"> </w:t>
      </w:r>
      <w:r w:rsidR="00692214" w:rsidRPr="00331AB4">
        <w:t xml:space="preserve">la phrase </w:t>
      </w:r>
      <w:r w:rsidRPr="00331AB4">
        <w:t>suivante</w:t>
      </w:r>
      <w:r w:rsidR="00692214" w:rsidRPr="00331AB4">
        <w:t xml:space="preserve"> : </w:t>
      </w:r>
      <w:r w:rsidRPr="00331AB4">
        <w:t>« Éviter une infection sexuellement transmissible par le gonocoque</w:t>
      </w:r>
      <w:r>
        <w:t xml:space="preserve"> (bactérie à l’origine de la </w:t>
      </w:r>
      <w:r w:rsidR="00692214">
        <w:t>gonorrhée</w:t>
      </w:r>
      <w:r>
        <w:t xml:space="preserve">) </w:t>
      </w:r>
      <w:r w:rsidRPr="003D0C28">
        <w:t>permet</w:t>
      </w:r>
      <w:r>
        <w:t xml:space="preserve"> </w:t>
      </w:r>
      <w:r w:rsidRPr="003D0C28">
        <w:t xml:space="preserve">de </w:t>
      </w:r>
      <w:r>
        <w:t xml:space="preserve">lutter contre </w:t>
      </w:r>
      <w:r w:rsidRPr="003D0C28">
        <w:t>l’antibiorésistance</w:t>
      </w:r>
      <w:r w:rsidR="002B4135">
        <w:t>,</w:t>
      </w:r>
      <w:r w:rsidR="003B46DD">
        <w:t xml:space="preserve"> </w:t>
      </w:r>
      <w:r w:rsidR="00692214">
        <w:t xml:space="preserve">car… </w:t>
      </w:r>
      <w:r>
        <w:t>».</w:t>
      </w:r>
    </w:p>
    <w:p w14:paraId="6CE4FE3F" w14:textId="151370CB" w:rsidR="003D0C28" w:rsidRPr="003D0C28" w:rsidRDefault="0044680E" w:rsidP="00805AF6">
      <w:r>
        <w:t>Après avoir terminé, d</w:t>
      </w:r>
      <w:r w:rsidR="003D0C28" w:rsidRPr="003D0C28">
        <w:t xml:space="preserve">emander le corrigé </w:t>
      </w:r>
      <w:r w:rsidR="00692214">
        <w:t>des deux question</w:t>
      </w:r>
      <w:r w:rsidR="003B46DD">
        <w:t>s</w:t>
      </w:r>
      <w:r w:rsidR="00692214">
        <w:t xml:space="preserve"> afin de réaliser un</w:t>
      </w:r>
      <w:r w:rsidR="001E6638">
        <w:t>e</w:t>
      </w:r>
      <w:r w:rsidR="00692214">
        <w:t xml:space="preserve"> </w:t>
      </w:r>
      <w:r w:rsidR="00321B17">
        <w:t>autoévaluation</w:t>
      </w:r>
      <w:r w:rsidR="00692214">
        <w:t>.</w:t>
      </w:r>
    </w:p>
    <w:p w14:paraId="53F65113" w14:textId="25DAC6FB" w:rsidR="003D0C28" w:rsidRPr="00805AF6" w:rsidRDefault="0099456A" w:rsidP="00331AB4">
      <w:pPr>
        <w:pStyle w:val="Titre3"/>
        <w:rPr>
          <w:b/>
        </w:rPr>
      </w:pPr>
      <w:bookmarkStart w:id="16" w:name="_Toc178170013"/>
      <w:r>
        <w:t>Ressource</w:t>
      </w:r>
      <w:r w:rsidR="00692214">
        <w:t>s</w:t>
      </w:r>
      <w:bookmarkEnd w:id="16"/>
    </w:p>
    <w:p w14:paraId="7CB48893" w14:textId="34CED79B" w:rsidR="006076C4" w:rsidRPr="003D0C28" w:rsidRDefault="00963A3F" w:rsidP="00805AF6">
      <w:r w:rsidRPr="00805AF6">
        <w:rPr>
          <w:b/>
        </w:rPr>
        <w:t xml:space="preserve">Document </w:t>
      </w:r>
      <w:r w:rsidR="0044680E">
        <w:rPr>
          <w:b/>
        </w:rPr>
        <w:t>4</w:t>
      </w:r>
      <w:r w:rsidR="003D0C28">
        <w:t xml:space="preserve"> - </w:t>
      </w:r>
      <w:r w:rsidR="0044680E">
        <w:t>f</w:t>
      </w:r>
      <w:r w:rsidRPr="003D0C28">
        <w:t>iche info</w:t>
      </w:r>
      <w:r w:rsidR="003D0C28">
        <w:t>, l</w:t>
      </w:r>
      <w:r w:rsidRPr="003D0C28">
        <w:t xml:space="preserve">a </w:t>
      </w:r>
      <w:r w:rsidR="00692214">
        <w:t>g</w:t>
      </w:r>
      <w:r w:rsidRPr="003D0C28">
        <w:t>onorrhée</w:t>
      </w:r>
    </w:p>
    <w:p w14:paraId="34E875AD" w14:textId="7E3216F1" w:rsidR="00C865F1" w:rsidRPr="00805AF6" w:rsidRDefault="00C865F1" w:rsidP="001E6638">
      <w:pPr>
        <w:rPr>
          <w:b/>
        </w:rPr>
      </w:pPr>
      <w:r w:rsidRPr="00805AF6">
        <w:rPr>
          <w:b/>
        </w:rPr>
        <w:t>Quels sont les symptômes</w:t>
      </w:r>
      <w:r w:rsidR="001E6638">
        <w:rPr>
          <w:b/>
        </w:rPr>
        <w:t> </w:t>
      </w:r>
      <w:r w:rsidRPr="00805AF6">
        <w:rPr>
          <w:b/>
        </w:rPr>
        <w:t>?</w:t>
      </w:r>
    </w:p>
    <w:p w14:paraId="54F73481" w14:textId="408D051A" w:rsidR="00C865F1" w:rsidRPr="00A40B02" w:rsidRDefault="00C865F1" w:rsidP="00805AF6">
      <w:r w:rsidRPr="006A275C">
        <w:t>Au début</w:t>
      </w:r>
      <w:r w:rsidR="0044680E">
        <w:t>,</w:t>
      </w:r>
      <w:r w:rsidRPr="006A275C">
        <w:t xml:space="preserve"> les </w:t>
      </w:r>
      <w:r w:rsidR="0044680E">
        <w:t>symptômes</w:t>
      </w:r>
      <w:r w:rsidRPr="006A275C">
        <w:t xml:space="preserve"> de la gonorrhée sont souvent discrets</w:t>
      </w:r>
      <w:r w:rsidR="002B4135">
        <w:t>,</w:t>
      </w:r>
      <w:r w:rsidR="0044680E">
        <w:t xml:space="preserve"> voire absents, donc beau</w:t>
      </w:r>
      <w:r w:rsidRPr="006A275C">
        <w:t xml:space="preserve">coup de </w:t>
      </w:r>
      <w:r>
        <w:t xml:space="preserve">personnes </w:t>
      </w:r>
      <w:r w:rsidRPr="006A275C">
        <w:t>ignore</w:t>
      </w:r>
      <w:r w:rsidR="0044680E">
        <w:t xml:space="preserve">nt être </w:t>
      </w:r>
      <w:r w:rsidRPr="006A275C">
        <w:t>infecté</w:t>
      </w:r>
      <w:r w:rsidR="0044680E">
        <w:t>e</w:t>
      </w:r>
      <w:r w:rsidRPr="006A275C">
        <w:t>s.</w:t>
      </w:r>
      <w:r w:rsidRPr="006A275C">
        <w:br/>
      </w:r>
      <w:r>
        <w:t>Les personnes atteintes</w:t>
      </w:r>
      <w:r w:rsidRPr="006A275C">
        <w:t xml:space="preserve"> peuvent</w:t>
      </w:r>
      <w:r w:rsidRPr="00A40B02">
        <w:t xml:space="preserve"> avoir des sensations douloureuses ou des </w:t>
      </w:r>
      <w:r w:rsidR="00321B17" w:rsidRPr="00A40B02">
        <w:t>brulures</w:t>
      </w:r>
      <w:r w:rsidRPr="00A40B02">
        <w:t xml:space="preserve"> en urinant et un écoulement vaginal jaunâtre ou contenant du sang. Ces symptômes apparaissent </w:t>
      </w:r>
      <w:r w:rsidR="00FA66C0">
        <w:t xml:space="preserve">souvent entre </w:t>
      </w:r>
      <w:r w:rsidRPr="00A40B02">
        <w:t>2 à 10 jours après avoir été infecté.</w:t>
      </w:r>
      <w:r w:rsidRPr="00A40B02">
        <w:br/>
        <w:t xml:space="preserve">Les </w:t>
      </w:r>
      <w:r>
        <w:t xml:space="preserve">hommes </w:t>
      </w:r>
      <w:r w:rsidRPr="006A275C">
        <w:t xml:space="preserve">ont </w:t>
      </w:r>
      <w:r>
        <w:t>souvent plus</w:t>
      </w:r>
      <w:r w:rsidRPr="006A275C">
        <w:t xml:space="preserve"> de signes d'infection que les femmes. Cela se</w:t>
      </w:r>
      <w:r w:rsidRPr="00A40B02">
        <w:t xml:space="preserve"> traduit par des écoulements du pénis et de fortes </w:t>
      </w:r>
      <w:r w:rsidR="00321B17" w:rsidRPr="00A40B02">
        <w:t>brulures</w:t>
      </w:r>
      <w:r w:rsidRPr="00A40B02">
        <w:t xml:space="preserve"> en urinant, c'est la "chaude-pisse".</w:t>
      </w:r>
    </w:p>
    <w:p w14:paraId="2AA61DB8" w14:textId="7D0985B7" w:rsidR="00C865F1" w:rsidRPr="00805AF6" w:rsidRDefault="00C865F1" w:rsidP="001E6638">
      <w:pPr>
        <w:rPr>
          <w:b/>
        </w:rPr>
      </w:pPr>
      <w:r w:rsidRPr="00805AF6">
        <w:rPr>
          <w:b/>
        </w:rPr>
        <w:t>Qui peut l’attraper</w:t>
      </w:r>
      <w:r w:rsidR="001E6638">
        <w:rPr>
          <w:b/>
        </w:rPr>
        <w:t> </w:t>
      </w:r>
      <w:r w:rsidRPr="00805AF6">
        <w:rPr>
          <w:b/>
        </w:rPr>
        <w:t>?</w:t>
      </w:r>
    </w:p>
    <w:p w14:paraId="41CEE20D" w14:textId="77777777" w:rsidR="00C865F1" w:rsidRPr="00C40BC5" w:rsidRDefault="00C865F1" w:rsidP="00805AF6">
      <w:r w:rsidRPr="006A275C">
        <w:t>Toute personne ayant des rapports sexuels non protégés avec une personne infectée peut attraper une gonorrhée, la multiplication des part</w:t>
      </w:r>
      <w:r w:rsidRPr="00A40B02">
        <w:t>enai</w:t>
      </w:r>
      <w:r w:rsidR="00F5314F" w:rsidRPr="00A40B02">
        <w:t>res sexuels augmente le risque.</w:t>
      </w:r>
    </w:p>
    <w:p w14:paraId="38C2EE21" w14:textId="715BC46C" w:rsidR="00C865F1" w:rsidRPr="00805AF6" w:rsidRDefault="00C865F1" w:rsidP="001E6638">
      <w:pPr>
        <w:rPr>
          <w:b/>
        </w:rPr>
      </w:pPr>
      <w:r w:rsidRPr="00805AF6">
        <w:rPr>
          <w:b/>
        </w:rPr>
        <w:t>Comment ça se transmet</w:t>
      </w:r>
      <w:r w:rsidR="001E6638">
        <w:rPr>
          <w:b/>
        </w:rPr>
        <w:t> </w:t>
      </w:r>
      <w:r w:rsidRPr="00805AF6">
        <w:rPr>
          <w:b/>
        </w:rPr>
        <w:t>?</w:t>
      </w:r>
    </w:p>
    <w:p w14:paraId="293646ED" w14:textId="3D14B20A" w:rsidR="00C865F1" w:rsidRPr="00C40BC5" w:rsidRDefault="00C865F1" w:rsidP="00805AF6">
      <w:r w:rsidRPr="006A275C">
        <w:t xml:space="preserve">La gonorrhée est une IST ce qui signifie qu'on </w:t>
      </w:r>
      <w:r w:rsidR="00FA66C0">
        <w:t>se contamine</w:t>
      </w:r>
      <w:r w:rsidRPr="006A275C">
        <w:t xml:space="preserve"> en ayant des rapports sexuels vaginaux, oraux ou anaux non protégés</w:t>
      </w:r>
      <w:r w:rsidR="00B53A61">
        <w:t>,</w:t>
      </w:r>
      <w:r w:rsidRPr="006A275C">
        <w:t xml:space="preserve"> ou un contact génital</w:t>
      </w:r>
      <w:r w:rsidR="00B53A61">
        <w:t>,</w:t>
      </w:r>
      <w:r w:rsidRPr="006A275C">
        <w:t xml:space="preserve"> avec un</w:t>
      </w:r>
      <w:r w:rsidR="00B53A61">
        <w:t>e ou un</w:t>
      </w:r>
      <w:r w:rsidRPr="006A275C">
        <w:t xml:space="preserve"> </w:t>
      </w:r>
      <w:r w:rsidRPr="006A275C">
        <w:lastRenderedPageBreak/>
        <w:t>partenaire infecté</w:t>
      </w:r>
      <w:r w:rsidR="00B53A61">
        <w:t>(e)</w:t>
      </w:r>
      <w:r w:rsidRPr="006A275C">
        <w:t>. Une personne infecté</w:t>
      </w:r>
      <w:r w:rsidRPr="00A40B02">
        <w:t>e peut n'avoir aucun symptôme</w:t>
      </w:r>
      <w:r w:rsidR="002B4135">
        <w:t>,</w:t>
      </w:r>
      <w:r w:rsidRPr="00A40B02">
        <w:t xml:space="preserve"> mais transmettre quand même l'infection sans le savoir.</w:t>
      </w:r>
      <w:r w:rsidRPr="00A40B02">
        <w:br/>
        <w:t>On ne peut pas attraper la gonorrhée sur un siège de toilette</w:t>
      </w:r>
      <w:r w:rsidR="00F5314F" w:rsidRPr="00C40BC5">
        <w:t>, à la piscine, dans un sauna.</w:t>
      </w:r>
    </w:p>
    <w:p w14:paraId="224BAAE5" w14:textId="688B68AE" w:rsidR="00C865F1" w:rsidRPr="00805AF6" w:rsidRDefault="00C865F1" w:rsidP="00BB0FBF">
      <w:pPr>
        <w:rPr>
          <w:b/>
        </w:rPr>
      </w:pPr>
      <w:r w:rsidRPr="00805AF6">
        <w:rPr>
          <w:b/>
        </w:rPr>
        <w:t>Comment peut-on réduire les risques de transmission</w:t>
      </w:r>
      <w:r w:rsidR="00BB0FBF">
        <w:rPr>
          <w:b/>
        </w:rPr>
        <w:t> </w:t>
      </w:r>
      <w:r w:rsidRPr="00805AF6">
        <w:rPr>
          <w:b/>
        </w:rPr>
        <w:t>?</w:t>
      </w:r>
    </w:p>
    <w:p w14:paraId="4BE7E0E4" w14:textId="77777777" w:rsidR="00C865F1" w:rsidRPr="006A275C" w:rsidRDefault="00C865F1" w:rsidP="00805AF6">
      <w:r w:rsidRPr="006A275C">
        <w:t>On peut réduire le risq</w:t>
      </w:r>
      <w:r w:rsidRPr="00A40B02">
        <w:t xml:space="preserve">ue d'attraper la gonorrhée en utilisant toujours des préservatifs </w:t>
      </w:r>
      <w:r w:rsidR="00F5314F">
        <w:t>externe</w:t>
      </w:r>
      <w:r w:rsidRPr="006A275C">
        <w:t xml:space="preserve"> ou</w:t>
      </w:r>
      <w:r w:rsidR="00F5314F">
        <w:t xml:space="preserve"> interne</w:t>
      </w:r>
      <w:r w:rsidRPr="006A275C">
        <w:t xml:space="preserve"> lors des rapports sexuels et en réduisant le nombre de ses partenaires sexuels.</w:t>
      </w:r>
    </w:p>
    <w:p w14:paraId="19AB7288" w14:textId="473BC862" w:rsidR="00C865F1" w:rsidRPr="00805AF6" w:rsidRDefault="00C865F1" w:rsidP="00BB0FBF">
      <w:pPr>
        <w:rPr>
          <w:b/>
        </w:rPr>
      </w:pPr>
      <w:r w:rsidRPr="00805AF6">
        <w:rPr>
          <w:b/>
        </w:rPr>
        <w:t>Existe-t-il un traitement</w:t>
      </w:r>
      <w:r w:rsidR="00BB0FBF">
        <w:rPr>
          <w:b/>
        </w:rPr>
        <w:t> </w:t>
      </w:r>
      <w:r w:rsidRPr="00805AF6">
        <w:rPr>
          <w:b/>
        </w:rPr>
        <w:t>?</w:t>
      </w:r>
    </w:p>
    <w:p w14:paraId="61558DDE" w14:textId="77777777" w:rsidR="00C865F1" w:rsidRPr="00A40B02" w:rsidRDefault="00C865F1" w:rsidP="00805AF6">
      <w:r w:rsidRPr="006A275C">
        <w:t>La gonorrhée peut habituellement se traiter avec des antibiotiq</w:t>
      </w:r>
      <w:r w:rsidRPr="00A40B02">
        <w:t>ues</w:t>
      </w:r>
      <w:r w:rsidR="00FE0C78">
        <w:t>,</w:t>
      </w:r>
      <w:r w:rsidRPr="00A40B02">
        <w:t xml:space="preserve"> car c'est une infection bactérienne. Souvent on les prescrit sous </w:t>
      </w:r>
      <w:r w:rsidR="00FA66C0">
        <w:t xml:space="preserve">la </w:t>
      </w:r>
      <w:r w:rsidRPr="00A40B02">
        <w:t>forme d'une dose unique.</w:t>
      </w:r>
    </w:p>
    <w:p w14:paraId="7BDEB01D" w14:textId="0707E971" w:rsidR="006076C4" w:rsidRDefault="00963A3F" w:rsidP="00805AF6">
      <w:pPr>
        <w:rPr>
          <w:rStyle w:val="Lienhypertexte"/>
          <w:rFonts w:ascii="Arial" w:hAnsi="Arial"/>
          <w:sz w:val="16"/>
          <w:szCs w:val="16"/>
        </w:rPr>
      </w:pPr>
      <w:r w:rsidRPr="00805AF6">
        <w:t>Source</w:t>
      </w:r>
      <w:r w:rsidR="00F5314F">
        <w:t xml:space="preserve"> </w:t>
      </w:r>
      <w:r w:rsidRPr="00805AF6">
        <w:t>:</w:t>
      </w:r>
      <w:r w:rsidR="00F5314F">
        <w:t xml:space="preserve"> modifié à partir de </w:t>
      </w:r>
      <w:hyperlink r:id="rId12" w:history="1">
        <w:r w:rsidR="00F5314F" w:rsidRPr="00F5314F">
          <w:rPr>
            <w:rStyle w:val="Lienhypertexte"/>
          </w:rPr>
          <w:t>La gonorrhée</w:t>
        </w:r>
      </w:hyperlink>
      <w:r w:rsidR="00F5314F">
        <w:t>, e-Bug.</w:t>
      </w:r>
      <w:r w:rsidRPr="00805AF6">
        <w:t xml:space="preserve"> </w:t>
      </w:r>
    </w:p>
    <w:p w14:paraId="7ADF5F55" w14:textId="4C78983A" w:rsidR="006076C4" w:rsidRPr="00805AF6" w:rsidRDefault="00C4273A" w:rsidP="00331AB4">
      <w:pPr>
        <w:pStyle w:val="Titre2"/>
      </w:pPr>
      <w:bookmarkStart w:id="17" w:name="_Toc178169704"/>
      <w:bookmarkStart w:id="18" w:name="_Toc178170014"/>
      <w:r>
        <w:t>Mission 3 : l</w:t>
      </w:r>
      <w:r w:rsidR="00963A3F" w:rsidRPr="00805AF6">
        <w:t>es mesures de prévention contre les IST et l’antibiorésistance</w:t>
      </w:r>
      <w:bookmarkEnd w:id="17"/>
      <w:bookmarkEnd w:id="18"/>
    </w:p>
    <w:p w14:paraId="0794E79F" w14:textId="2A2AA2E5" w:rsidR="006076C4" w:rsidRPr="00805AF6" w:rsidRDefault="004B1D84" w:rsidP="00805AF6">
      <w:pPr>
        <w:pStyle w:val="Titre4"/>
      </w:pPr>
      <w:r>
        <w:t>Consigne</w:t>
      </w:r>
    </w:p>
    <w:p w14:paraId="1D948E73" w14:textId="44663840" w:rsidR="00E1278D" w:rsidRDefault="00F8302A" w:rsidP="00805AF6">
      <w:pPr>
        <w:rPr>
          <w:rFonts w:eastAsia="Calibri"/>
        </w:rPr>
      </w:pPr>
      <w:r>
        <w:rPr>
          <w:rFonts w:eastAsia="Calibri"/>
          <w:b/>
        </w:rPr>
        <w:t>Compléter</w:t>
      </w:r>
      <w:r w:rsidR="004B1D84">
        <w:rPr>
          <w:rFonts w:eastAsia="Calibri"/>
        </w:rPr>
        <w:t xml:space="preserve"> l</w:t>
      </w:r>
      <w:r w:rsidR="00B53A61">
        <w:rPr>
          <w:rFonts w:eastAsia="Calibri"/>
        </w:rPr>
        <w:t>a colonne</w:t>
      </w:r>
      <w:r>
        <w:rPr>
          <w:rFonts w:eastAsia="Calibri"/>
        </w:rPr>
        <w:t xml:space="preserve"> 2 </w:t>
      </w:r>
      <w:r w:rsidR="00494C94">
        <w:rPr>
          <w:rFonts w:eastAsia="Calibri"/>
        </w:rPr>
        <w:t xml:space="preserve">et </w:t>
      </w:r>
      <w:r w:rsidR="00B53A61">
        <w:rPr>
          <w:rFonts w:eastAsia="Calibri"/>
        </w:rPr>
        <w:t xml:space="preserve">choisir la ou les bonnes(s) réponse(s) en colonne 3 pour chaque ligne, </w:t>
      </w:r>
      <w:r w:rsidR="000B7B50" w:rsidRPr="00805AF6">
        <w:rPr>
          <w:rFonts w:eastAsia="Calibri"/>
        </w:rPr>
        <w:t xml:space="preserve">afin de devenir expert dans </w:t>
      </w:r>
      <w:r w:rsidR="00494C94">
        <w:rPr>
          <w:rFonts w:eastAsia="Calibri"/>
        </w:rPr>
        <w:t>la</w:t>
      </w:r>
      <w:r w:rsidR="00494C94" w:rsidRPr="00805AF6">
        <w:rPr>
          <w:rFonts w:eastAsia="Calibri"/>
        </w:rPr>
        <w:t xml:space="preserve"> </w:t>
      </w:r>
      <w:r w:rsidR="000B7B50" w:rsidRPr="00805AF6">
        <w:rPr>
          <w:rFonts w:eastAsia="Calibri"/>
        </w:rPr>
        <w:t>lutte contre les IST et l’antibiorésistance.</w:t>
      </w:r>
    </w:p>
    <w:p w14:paraId="67298A32" w14:textId="77777777" w:rsidR="00C93B26" w:rsidRDefault="00C93B26" w:rsidP="00805AF6">
      <w:pPr>
        <w:rPr>
          <w:rFonts w:eastAsia="Calibri"/>
        </w:rPr>
      </w:pPr>
      <w:r w:rsidRPr="00331AB4">
        <w:rPr>
          <w:rFonts w:eastAsia="Calibri"/>
          <w:b/>
        </w:rPr>
        <w:t>Tableau -</w:t>
      </w:r>
      <w:r>
        <w:rPr>
          <w:rFonts w:eastAsia="Calibri"/>
        </w:rPr>
        <w:t xml:space="preserve"> </w:t>
      </w:r>
      <w:r w:rsidR="005608B8">
        <w:rPr>
          <w:rFonts w:eastAsia="Calibri"/>
        </w:rPr>
        <w:t>intérêts pour lutter con</w:t>
      </w:r>
      <w:r w:rsidR="005608B8" w:rsidRPr="00E1278D">
        <w:rPr>
          <w:rFonts w:eastAsia="Calibri"/>
        </w:rPr>
        <w:t>tre les IST</w:t>
      </w:r>
      <w:r w:rsidR="005608B8">
        <w:rPr>
          <w:rFonts w:eastAsia="Calibri"/>
        </w:rPr>
        <w:t xml:space="preserve"> et objectifs des différents moyens de lutte contre les IST</w:t>
      </w:r>
    </w:p>
    <w:tbl>
      <w:tblPr>
        <w:tblStyle w:val="Grilledutableau"/>
        <w:tblW w:w="9634" w:type="dxa"/>
        <w:jc w:val="center"/>
        <w:tblLayout w:type="fixed"/>
        <w:tblLook w:val="04A0" w:firstRow="1" w:lastRow="0" w:firstColumn="1" w:lastColumn="0" w:noHBand="0" w:noVBand="1"/>
      </w:tblPr>
      <w:tblGrid>
        <w:gridCol w:w="1696"/>
        <w:gridCol w:w="4257"/>
        <w:gridCol w:w="3681"/>
      </w:tblGrid>
      <w:tr w:rsidR="002D7D5C" w:rsidRPr="00814049" w14:paraId="23EEC61F" w14:textId="77777777" w:rsidTr="00805AF6">
        <w:trPr>
          <w:trHeight w:val="425"/>
          <w:jc w:val="center"/>
        </w:trPr>
        <w:tc>
          <w:tcPr>
            <w:tcW w:w="1696" w:type="dxa"/>
            <w:vAlign w:val="center"/>
          </w:tcPr>
          <w:p w14:paraId="3FA797C0" w14:textId="77777777" w:rsidR="002D7D5C" w:rsidRPr="00814049" w:rsidRDefault="002D7D5C" w:rsidP="003C54E1">
            <w:pPr>
              <w:pStyle w:val="Tableauen-tteligne"/>
              <w:keepNext/>
              <w:spacing w:before="100" w:after="100"/>
              <w:jc w:val="center"/>
              <w:rPr>
                <w:rFonts w:eastAsia="Calibri"/>
              </w:rPr>
            </w:pPr>
            <w:r w:rsidRPr="00814049">
              <w:rPr>
                <w:rFonts w:eastAsia="Calibri"/>
              </w:rPr>
              <w:t>Moyens de lutte contre les IST</w:t>
            </w:r>
          </w:p>
        </w:tc>
        <w:tc>
          <w:tcPr>
            <w:tcW w:w="4257" w:type="dxa"/>
            <w:shd w:val="clear" w:color="auto" w:fill="auto"/>
            <w:vAlign w:val="center"/>
          </w:tcPr>
          <w:p w14:paraId="1B7576B2" w14:textId="77777777" w:rsidR="002D7D5C" w:rsidRPr="00814049" w:rsidRDefault="00F8302A">
            <w:pPr>
              <w:pStyle w:val="Tableauen-tteligne"/>
              <w:spacing w:before="100" w:after="100"/>
              <w:jc w:val="center"/>
              <w:rPr>
                <w:rFonts w:eastAsia="Calibri"/>
              </w:rPr>
            </w:pPr>
            <w:r>
              <w:rPr>
                <w:rFonts w:eastAsia="Calibri"/>
              </w:rPr>
              <w:t>Intérêt pour lutter con</w:t>
            </w:r>
            <w:r w:rsidR="002D7D5C" w:rsidRPr="00E1278D">
              <w:rPr>
                <w:rFonts w:eastAsia="Calibri"/>
              </w:rPr>
              <w:t>tre les IST</w:t>
            </w:r>
          </w:p>
        </w:tc>
        <w:tc>
          <w:tcPr>
            <w:tcW w:w="3681" w:type="dxa"/>
            <w:shd w:val="clear" w:color="auto" w:fill="auto"/>
            <w:vAlign w:val="center"/>
          </w:tcPr>
          <w:p w14:paraId="04574B42" w14:textId="77777777" w:rsidR="002D7D5C" w:rsidRPr="00814049" w:rsidRDefault="00F8302A">
            <w:pPr>
              <w:pStyle w:val="Tableauen-ttecolonne"/>
              <w:spacing w:before="100" w:after="100"/>
              <w:jc w:val="center"/>
            </w:pPr>
            <w:r>
              <w:rPr>
                <w:rFonts w:eastAsia="Calibri"/>
              </w:rPr>
              <w:t>Objectif</w:t>
            </w:r>
            <w:r w:rsidR="00494C94">
              <w:rPr>
                <w:rFonts w:eastAsia="Calibri"/>
              </w:rPr>
              <w:t>s</w:t>
            </w:r>
          </w:p>
        </w:tc>
      </w:tr>
      <w:tr w:rsidR="002D7D5C" w:rsidRPr="00814049" w14:paraId="635C4FAF" w14:textId="77777777" w:rsidTr="00805AF6">
        <w:trPr>
          <w:trHeight w:val="1211"/>
          <w:jc w:val="center"/>
        </w:trPr>
        <w:tc>
          <w:tcPr>
            <w:tcW w:w="1696" w:type="dxa"/>
            <w:vAlign w:val="center"/>
          </w:tcPr>
          <w:p w14:paraId="1A334E02" w14:textId="77777777" w:rsidR="002D7D5C" w:rsidRPr="00814049" w:rsidRDefault="002D7D5C" w:rsidP="00650619">
            <w:pPr>
              <w:pStyle w:val="Tableaucontenu"/>
              <w:spacing w:before="100" w:after="100"/>
              <w:jc w:val="center"/>
              <w:rPr>
                <w:rFonts w:eastAsia="Calibri"/>
              </w:rPr>
            </w:pPr>
            <w:r w:rsidRPr="00814049">
              <w:rPr>
                <w:rFonts w:eastAsia="Calibri"/>
              </w:rPr>
              <w:t>Préservatif</w:t>
            </w:r>
          </w:p>
        </w:tc>
        <w:tc>
          <w:tcPr>
            <w:tcW w:w="4257" w:type="dxa"/>
            <w:shd w:val="clear" w:color="auto" w:fill="auto"/>
            <w:vAlign w:val="center"/>
          </w:tcPr>
          <w:p w14:paraId="3D4465CA" w14:textId="77777777" w:rsidR="002D7D5C" w:rsidRPr="00814049" w:rsidRDefault="002D7D5C" w:rsidP="00805AF6">
            <w:pPr>
              <w:pStyle w:val="Tableaucontenu"/>
              <w:spacing w:before="100" w:after="100"/>
              <w:rPr>
                <w:rFonts w:eastAsia="Calibri"/>
              </w:rPr>
            </w:pPr>
          </w:p>
        </w:tc>
        <w:tc>
          <w:tcPr>
            <w:tcW w:w="3681" w:type="dxa"/>
            <w:shd w:val="clear" w:color="auto" w:fill="auto"/>
            <w:vAlign w:val="center"/>
          </w:tcPr>
          <w:p w14:paraId="0401BFAB" w14:textId="77777777" w:rsidR="002D7D5C" w:rsidRPr="00814049" w:rsidRDefault="008544A1" w:rsidP="00805AF6">
            <w:pPr>
              <w:pStyle w:val="Tableaucontenu"/>
              <w:spacing w:before="100" w:after="100"/>
              <w:contextualSpacing/>
              <w:rPr>
                <w:rFonts w:eastAsia="Calibri"/>
              </w:rPr>
            </w:pPr>
            <w:sdt>
              <w:sdtPr>
                <w:rPr>
                  <w:rFonts w:eastAsia="Wingdings 2"/>
                </w:rPr>
                <w:id w:val="-475913550"/>
                <w14:checkbox>
                  <w14:checked w14:val="0"/>
                  <w14:checkedState w14:val="2612" w14:font="MS Gothic"/>
                  <w14:uncheckedState w14:val="2610" w14:font="MS Gothic"/>
                </w14:checkbox>
              </w:sdtPr>
              <w:sdtEndPr/>
              <w:sdtContent>
                <w:r w:rsidR="002D7D5C">
                  <w:rPr>
                    <w:rFonts w:ascii="MS Gothic" w:eastAsia="MS Gothic" w:hAnsi="MS Gothic" w:hint="eastAsia"/>
                  </w:rPr>
                  <w:t>☐</w:t>
                </w:r>
              </w:sdtContent>
            </w:sdt>
            <w:r w:rsidR="002D7D5C" w:rsidRPr="00814049">
              <w:rPr>
                <w:rFonts w:eastAsia="Wingdings 2"/>
              </w:rPr>
              <w:t xml:space="preserve"> </w:t>
            </w:r>
            <w:r w:rsidR="00494C94">
              <w:rPr>
                <w:rFonts w:eastAsia="Calibri"/>
              </w:rPr>
              <w:t>E</w:t>
            </w:r>
            <w:r w:rsidR="002D7D5C" w:rsidRPr="00814049">
              <w:rPr>
                <w:rFonts w:eastAsia="Calibri"/>
              </w:rPr>
              <w:t>mpêcher la transmission d’une IST</w:t>
            </w:r>
          </w:p>
          <w:p w14:paraId="5222A8F6" w14:textId="77777777" w:rsidR="002D7D5C" w:rsidRPr="00814049" w:rsidRDefault="008544A1" w:rsidP="00805AF6">
            <w:pPr>
              <w:pStyle w:val="Tableaucontenu"/>
              <w:spacing w:before="100" w:after="100"/>
              <w:contextualSpacing/>
              <w:rPr>
                <w:rFonts w:eastAsia="Calibri"/>
              </w:rPr>
            </w:pPr>
            <w:sdt>
              <w:sdtPr>
                <w:rPr>
                  <w:rFonts w:eastAsia="Wingdings 2"/>
                </w:rPr>
                <w:id w:val="1575472128"/>
                <w14:checkbox>
                  <w14:checked w14:val="0"/>
                  <w14:checkedState w14:val="2612" w14:font="MS Gothic"/>
                  <w14:uncheckedState w14:val="2610" w14:font="MS Gothic"/>
                </w14:checkbox>
              </w:sdtPr>
              <w:sdtEndPr/>
              <w:sdtContent>
                <w:r w:rsidR="002D7D5C">
                  <w:rPr>
                    <w:rFonts w:ascii="MS Gothic" w:eastAsia="MS Gothic" w:hAnsi="MS Gothic" w:hint="eastAsia"/>
                  </w:rPr>
                  <w:t>☐</w:t>
                </w:r>
              </w:sdtContent>
            </w:sdt>
            <w:r w:rsidR="002D7D5C" w:rsidRPr="00814049">
              <w:rPr>
                <w:rFonts w:eastAsia="Wingdings 2"/>
              </w:rPr>
              <w:t xml:space="preserve"> </w:t>
            </w:r>
            <w:r w:rsidR="00494C94">
              <w:rPr>
                <w:rFonts w:eastAsia="Calibri"/>
              </w:rPr>
              <w:t>P</w:t>
            </w:r>
            <w:r w:rsidR="002D7D5C" w:rsidRPr="00814049">
              <w:rPr>
                <w:rFonts w:eastAsia="Calibri"/>
              </w:rPr>
              <w:t>révenir l’antibiorésistance</w:t>
            </w:r>
          </w:p>
          <w:p w14:paraId="16B8B4CB" w14:textId="77777777" w:rsidR="002D7D5C" w:rsidRPr="00814049" w:rsidRDefault="008544A1" w:rsidP="00805AF6">
            <w:pPr>
              <w:pStyle w:val="Tableaucontenu"/>
              <w:spacing w:before="100" w:after="100"/>
              <w:contextualSpacing/>
              <w:rPr>
                <w:rFonts w:eastAsia="Wingdings 2"/>
              </w:rPr>
            </w:pPr>
            <w:sdt>
              <w:sdtPr>
                <w:rPr>
                  <w:rFonts w:eastAsia="Wingdings 2"/>
                </w:rPr>
                <w:id w:val="-1956312149"/>
                <w14:checkbox>
                  <w14:checked w14:val="0"/>
                  <w14:checkedState w14:val="2612" w14:font="MS Gothic"/>
                  <w14:uncheckedState w14:val="2610" w14:font="MS Gothic"/>
                </w14:checkbox>
              </w:sdtPr>
              <w:sdtEndPr/>
              <w:sdtContent>
                <w:r w:rsidR="002D7D5C" w:rsidRPr="00814049">
                  <w:rPr>
                    <w:rFonts w:eastAsia="MS Gothic" w:hint="eastAsia"/>
                  </w:rPr>
                  <w:t>☐</w:t>
                </w:r>
              </w:sdtContent>
            </w:sdt>
            <w:r w:rsidR="00494C94">
              <w:rPr>
                <w:rFonts w:eastAsia="Wingdings 2"/>
              </w:rPr>
              <w:t xml:space="preserve"> D</w:t>
            </w:r>
            <w:r w:rsidR="002D7D5C" w:rsidRPr="00814049">
              <w:rPr>
                <w:rFonts w:eastAsia="Wingdings 2"/>
              </w:rPr>
              <w:t>iagnostiquer la présence ou non d’une infection sexuellement transmissible</w:t>
            </w:r>
            <w:r w:rsidR="00F8302A">
              <w:rPr>
                <w:rFonts w:eastAsia="Wingdings 2"/>
              </w:rPr>
              <w:t>,</w:t>
            </w:r>
            <w:r w:rsidR="002D7D5C" w:rsidRPr="00814049">
              <w:rPr>
                <w:rFonts w:eastAsia="Wingdings 2"/>
              </w:rPr>
              <w:t xml:space="preserve"> en présence ou </w:t>
            </w:r>
            <w:r w:rsidR="00494C94">
              <w:rPr>
                <w:rFonts w:eastAsia="Wingdings 2"/>
              </w:rPr>
              <w:t>en absence de symptômes</w:t>
            </w:r>
          </w:p>
          <w:p w14:paraId="46FC97E7" w14:textId="77777777" w:rsidR="002D7D5C" w:rsidRPr="00814049" w:rsidRDefault="008544A1" w:rsidP="00805AF6">
            <w:pPr>
              <w:pStyle w:val="Tableaucontenu"/>
              <w:spacing w:before="100" w:after="100"/>
              <w:contextualSpacing/>
              <w:rPr>
                <w:rFonts w:eastAsia="Calibri"/>
              </w:rPr>
            </w:pPr>
            <w:sdt>
              <w:sdtPr>
                <w:rPr>
                  <w:rFonts w:eastAsia="Calibri"/>
                </w:rPr>
                <w:id w:val="-577058813"/>
                <w14:checkbox>
                  <w14:checked w14:val="0"/>
                  <w14:checkedState w14:val="2612" w14:font="MS Gothic"/>
                  <w14:uncheckedState w14:val="2610" w14:font="MS Gothic"/>
                </w14:checkbox>
              </w:sdtPr>
              <w:sdtEndPr/>
              <w:sdtContent>
                <w:r w:rsidR="002D7D5C" w:rsidRPr="00814049">
                  <w:rPr>
                    <w:rFonts w:ascii="Segoe UI Symbol" w:eastAsia="Calibri" w:hAnsi="Segoe UI Symbol" w:cs="Segoe UI Symbol"/>
                  </w:rPr>
                  <w:t>☐</w:t>
                </w:r>
              </w:sdtContent>
            </w:sdt>
            <w:r w:rsidR="00494C94">
              <w:rPr>
                <w:rFonts w:eastAsia="Calibri"/>
              </w:rPr>
              <w:t xml:space="preserve"> T</w:t>
            </w:r>
            <w:r w:rsidR="002D7D5C" w:rsidRPr="00814049">
              <w:rPr>
                <w:rFonts w:eastAsia="Calibri"/>
              </w:rPr>
              <w:t>raiter une infection sexuelle</w:t>
            </w:r>
            <w:r w:rsidR="00494C94">
              <w:rPr>
                <w:rFonts w:eastAsia="Calibri"/>
              </w:rPr>
              <w:t>ment transmissible bactérienne</w:t>
            </w:r>
          </w:p>
        </w:tc>
      </w:tr>
      <w:tr w:rsidR="002D7D5C" w:rsidRPr="00814049" w14:paraId="6B8A2378" w14:textId="77777777" w:rsidTr="00805AF6">
        <w:trPr>
          <w:trHeight w:val="1898"/>
          <w:jc w:val="center"/>
        </w:trPr>
        <w:tc>
          <w:tcPr>
            <w:tcW w:w="1696" w:type="dxa"/>
            <w:vAlign w:val="center"/>
          </w:tcPr>
          <w:p w14:paraId="6769D373" w14:textId="77777777" w:rsidR="002D7D5C" w:rsidRPr="00814049" w:rsidRDefault="002D7D5C" w:rsidP="00650619">
            <w:pPr>
              <w:pStyle w:val="Tableaucontenu"/>
              <w:spacing w:before="100" w:after="100"/>
              <w:jc w:val="center"/>
              <w:rPr>
                <w:rFonts w:eastAsia="Calibri"/>
              </w:rPr>
            </w:pPr>
            <w:r w:rsidRPr="00814049">
              <w:rPr>
                <w:rFonts w:eastAsia="Calibri"/>
              </w:rPr>
              <w:lastRenderedPageBreak/>
              <w:t>Dépistage</w:t>
            </w:r>
          </w:p>
        </w:tc>
        <w:tc>
          <w:tcPr>
            <w:tcW w:w="4257" w:type="dxa"/>
            <w:shd w:val="clear" w:color="auto" w:fill="auto"/>
            <w:vAlign w:val="center"/>
          </w:tcPr>
          <w:p w14:paraId="61E1CBAD" w14:textId="77777777" w:rsidR="002D7D5C" w:rsidRPr="00814049" w:rsidRDefault="002D7D5C" w:rsidP="00805AF6">
            <w:pPr>
              <w:pStyle w:val="Tableaucontenu"/>
              <w:spacing w:before="100" w:after="100"/>
              <w:rPr>
                <w:rFonts w:eastAsia="Calibri"/>
              </w:rPr>
            </w:pPr>
          </w:p>
        </w:tc>
        <w:tc>
          <w:tcPr>
            <w:tcW w:w="3681" w:type="dxa"/>
            <w:shd w:val="clear" w:color="auto" w:fill="auto"/>
            <w:vAlign w:val="center"/>
          </w:tcPr>
          <w:p w14:paraId="2E4F9114" w14:textId="77777777" w:rsidR="00494C94" w:rsidRPr="00814049" w:rsidRDefault="008544A1" w:rsidP="00494C94">
            <w:pPr>
              <w:pStyle w:val="Tableaucontenu"/>
              <w:spacing w:before="100" w:after="100"/>
              <w:contextualSpacing/>
              <w:rPr>
                <w:rFonts w:eastAsia="Calibri"/>
              </w:rPr>
            </w:pPr>
            <w:sdt>
              <w:sdtPr>
                <w:rPr>
                  <w:rFonts w:eastAsia="Wingdings 2"/>
                </w:rPr>
                <w:id w:val="-1065260951"/>
                <w14:checkbox>
                  <w14:checked w14:val="0"/>
                  <w14:checkedState w14:val="2612" w14:font="MS Gothic"/>
                  <w14:uncheckedState w14:val="2610" w14:font="MS Gothic"/>
                </w14:checkbox>
              </w:sdtPr>
              <w:sdtEndPr/>
              <w:sdtContent>
                <w:r w:rsidR="00494C94">
                  <w:rPr>
                    <w:rFonts w:ascii="MS Gothic" w:eastAsia="MS Gothic" w:hAnsi="MS Gothic" w:hint="eastAsia"/>
                  </w:rPr>
                  <w:t>☐</w:t>
                </w:r>
              </w:sdtContent>
            </w:sdt>
            <w:r w:rsidR="00494C94" w:rsidRPr="00814049">
              <w:rPr>
                <w:rFonts w:eastAsia="Wingdings 2"/>
              </w:rPr>
              <w:t xml:space="preserve"> </w:t>
            </w:r>
            <w:r w:rsidR="00494C94">
              <w:rPr>
                <w:rFonts w:eastAsia="Calibri"/>
              </w:rPr>
              <w:t>E</w:t>
            </w:r>
            <w:r w:rsidR="00494C94" w:rsidRPr="00814049">
              <w:rPr>
                <w:rFonts w:eastAsia="Calibri"/>
              </w:rPr>
              <w:t>mpêcher la transmission d’une IST</w:t>
            </w:r>
          </w:p>
          <w:p w14:paraId="3D7D6EF4" w14:textId="77777777" w:rsidR="00494C94" w:rsidRPr="00814049" w:rsidRDefault="008544A1" w:rsidP="00494C94">
            <w:pPr>
              <w:pStyle w:val="Tableaucontenu"/>
              <w:spacing w:before="100" w:after="100"/>
              <w:contextualSpacing/>
              <w:rPr>
                <w:rFonts w:eastAsia="Calibri"/>
              </w:rPr>
            </w:pPr>
            <w:sdt>
              <w:sdtPr>
                <w:rPr>
                  <w:rFonts w:eastAsia="Wingdings 2"/>
                </w:rPr>
                <w:id w:val="-741248252"/>
                <w14:checkbox>
                  <w14:checked w14:val="0"/>
                  <w14:checkedState w14:val="2612" w14:font="MS Gothic"/>
                  <w14:uncheckedState w14:val="2610" w14:font="MS Gothic"/>
                </w14:checkbox>
              </w:sdtPr>
              <w:sdtEndPr/>
              <w:sdtContent>
                <w:r w:rsidR="00494C94">
                  <w:rPr>
                    <w:rFonts w:ascii="MS Gothic" w:eastAsia="MS Gothic" w:hAnsi="MS Gothic" w:hint="eastAsia"/>
                  </w:rPr>
                  <w:t>☐</w:t>
                </w:r>
              </w:sdtContent>
            </w:sdt>
            <w:r w:rsidR="00494C94" w:rsidRPr="00814049">
              <w:rPr>
                <w:rFonts w:eastAsia="Wingdings 2"/>
              </w:rPr>
              <w:t xml:space="preserve"> </w:t>
            </w:r>
            <w:r w:rsidR="00494C94">
              <w:rPr>
                <w:rFonts w:eastAsia="Calibri"/>
              </w:rPr>
              <w:t>P</w:t>
            </w:r>
            <w:r w:rsidR="00494C94" w:rsidRPr="00814049">
              <w:rPr>
                <w:rFonts w:eastAsia="Calibri"/>
              </w:rPr>
              <w:t>révenir l’antibiorésistance</w:t>
            </w:r>
          </w:p>
          <w:p w14:paraId="10165372" w14:textId="77777777" w:rsidR="00494C94" w:rsidRPr="00814049" w:rsidRDefault="008544A1" w:rsidP="00494C94">
            <w:pPr>
              <w:pStyle w:val="Tableaucontenu"/>
              <w:spacing w:before="100" w:after="100"/>
              <w:contextualSpacing/>
              <w:rPr>
                <w:rFonts w:eastAsia="Wingdings 2"/>
              </w:rPr>
            </w:pPr>
            <w:sdt>
              <w:sdtPr>
                <w:rPr>
                  <w:rFonts w:eastAsia="Wingdings 2"/>
                </w:rPr>
                <w:id w:val="-931576733"/>
                <w14:checkbox>
                  <w14:checked w14:val="0"/>
                  <w14:checkedState w14:val="2612" w14:font="MS Gothic"/>
                  <w14:uncheckedState w14:val="2610" w14:font="MS Gothic"/>
                </w14:checkbox>
              </w:sdtPr>
              <w:sdtEndPr/>
              <w:sdtContent>
                <w:r w:rsidR="00494C94" w:rsidRPr="00814049">
                  <w:rPr>
                    <w:rFonts w:eastAsia="MS Gothic" w:hint="eastAsia"/>
                  </w:rPr>
                  <w:t>☐</w:t>
                </w:r>
              </w:sdtContent>
            </w:sdt>
            <w:r w:rsidR="00494C94">
              <w:rPr>
                <w:rFonts w:eastAsia="Wingdings 2"/>
              </w:rPr>
              <w:t xml:space="preserve"> D</w:t>
            </w:r>
            <w:r w:rsidR="00494C94" w:rsidRPr="00814049">
              <w:rPr>
                <w:rFonts w:eastAsia="Wingdings 2"/>
              </w:rPr>
              <w:t>iagnostiquer la présence ou non d’une infection sexuellement transmissible</w:t>
            </w:r>
            <w:r w:rsidR="00494C94">
              <w:rPr>
                <w:rFonts w:eastAsia="Wingdings 2"/>
              </w:rPr>
              <w:t>,</w:t>
            </w:r>
            <w:r w:rsidR="00494C94" w:rsidRPr="00814049">
              <w:rPr>
                <w:rFonts w:eastAsia="Wingdings 2"/>
              </w:rPr>
              <w:t xml:space="preserve"> en présence ou </w:t>
            </w:r>
            <w:r w:rsidR="00494C94">
              <w:rPr>
                <w:rFonts w:eastAsia="Wingdings 2"/>
              </w:rPr>
              <w:t>en absence de symptômes</w:t>
            </w:r>
          </w:p>
          <w:p w14:paraId="438BF6DC" w14:textId="77777777" w:rsidR="002D7D5C" w:rsidRPr="00814049" w:rsidRDefault="008544A1" w:rsidP="00805AF6">
            <w:pPr>
              <w:pStyle w:val="Tableaucontenu"/>
              <w:spacing w:before="100" w:after="100"/>
              <w:contextualSpacing/>
              <w:rPr>
                <w:rFonts w:eastAsia="Wingdings 2"/>
              </w:rPr>
            </w:pPr>
            <w:sdt>
              <w:sdtPr>
                <w:rPr>
                  <w:rFonts w:eastAsia="Calibri"/>
                </w:rPr>
                <w:id w:val="-649591684"/>
                <w14:checkbox>
                  <w14:checked w14:val="0"/>
                  <w14:checkedState w14:val="2612" w14:font="MS Gothic"/>
                  <w14:uncheckedState w14:val="2610" w14:font="MS Gothic"/>
                </w14:checkbox>
              </w:sdtPr>
              <w:sdtEndPr/>
              <w:sdtContent>
                <w:r w:rsidR="00494C94" w:rsidRPr="00814049">
                  <w:rPr>
                    <w:rFonts w:ascii="Segoe UI Symbol" w:eastAsia="Calibri" w:hAnsi="Segoe UI Symbol" w:cs="Segoe UI Symbol"/>
                  </w:rPr>
                  <w:t>☐</w:t>
                </w:r>
              </w:sdtContent>
            </w:sdt>
            <w:r w:rsidR="00494C94">
              <w:rPr>
                <w:rFonts w:eastAsia="Calibri"/>
              </w:rPr>
              <w:t xml:space="preserve"> T</w:t>
            </w:r>
            <w:r w:rsidR="00494C94" w:rsidRPr="00814049">
              <w:rPr>
                <w:rFonts w:eastAsia="Calibri"/>
              </w:rPr>
              <w:t>raiter une infection sexuelle</w:t>
            </w:r>
            <w:r w:rsidR="00494C94">
              <w:rPr>
                <w:rFonts w:eastAsia="Calibri"/>
              </w:rPr>
              <w:t>ment transmissible bactérienne</w:t>
            </w:r>
          </w:p>
        </w:tc>
      </w:tr>
      <w:tr w:rsidR="002D7D5C" w:rsidRPr="00814049" w14:paraId="684503D3" w14:textId="77777777" w:rsidTr="00805AF6">
        <w:trPr>
          <w:trHeight w:val="1987"/>
          <w:jc w:val="center"/>
        </w:trPr>
        <w:tc>
          <w:tcPr>
            <w:tcW w:w="1696" w:type="dxa"/>
            <w:vAlign w:val="center"/>
          </w:tcPr>
          <w:p w14:paraId="2D7FB2B9" w14:textId="77777777" w:rsidR="002D7D5C" w:rsidRPr="00814049" w:rsidRDefault="002D7D5C" w:rsidP="00650619">
            <w:pPr>
              <w:pStyle w:val="Tableaucontenu"/>
              <w:spacing w:before="100" w:after="100"/>
              <w:jc w:val="center"/>
              <w:rPr>
                <w:rFonts w:eastAsia="Calibri"/>
              </w:rPr>
            </w:pPr>
            <w:r w:rsidRPr="00814049">
              <w:rPr>
                <w:rFonts w:eastAsia="Andalus"/>
              </w:rPr>
              <w:t>Avis d’un professionnel de santé</w:t>
            </w:r>
          </w:p>
        </w:tc>
        <w:tc>
          <w:tcPr>
            <w:tcW w:w="4257" w:type="dxa"/>
            <w:shd w:val="clear" w:color="auto" w:fill="auto"/>
            <w:vAlign w:val="center"/>
          </w:tcPr>
          <w:p w14:paraId="16F82E10" w14:textId="77777777" w:rsidR="002D7D5C" w:rsidRPr="00814049" w:rsidRDefault="002D7D5C" w:rsidP="00805AF6">
            <w:pPr>
              <w:pStyle w:val="Tableaucontenu"/>
              <w:spacing w:before="100" w:after="100"/>
            </w:pPr>
          </w:p>
        </w:tc>
        <w:tc>
          <w:tcPr>
            <w:tcW w:w="3681" w:type="dxa"/>
            <w:shd w:val="clear" w:color="auto" w:fill="auto"/>
            <w:vAlign w:val="center"/>
          </w:tcPr>
          <w:p w14:paraId="4A0BE0E5" w14:textId="77777777" w:rsidR="00494C94" w:rsidRPr="00814049" w:rsidRDefault="008544A1" w:rsidP="00494C94">
            <w:pPr>
              <w:pStyle w:val="Tableaucontenu"/>
              <w:spacing w:before="100" w:after="100"/>
              <w:contextualSpacing/>
              <w:rPr>
                <w:rFonts w:eastAsia="Calibri"/>
              </w:rPr>
            </w:pPr>
            <w:sdt>
              <w:sdtPr>
                <w:rPr>
                  <w:rFonts w:eastAsia="Wingdings 2"/>
                </w:rPr>
                <w:id w:val="-226847893"/>
                <w14:checkbox>
                  <w14:checked w14:val="0"/>
                  <w14:checkedState w14:val="2612" w14:font="MS Gothic"/>
                  <w14:uncheckedState w14:val="2610" w14:font="MS Gothic"/>
                </w14:checkbox>
              </w:sdtPr>
              <w:sdtEndPr/>
              <w:sdtContent>
                <w:r w:rsidR="00494C94">
                  <w:rPr>
                    <w:rFonts w:ascii="MS Gothic" w:eastAsia="MS Gothic" w:hAnsi="MS Gothic" w:hint="eastAsia"/>
                  </w:rPr>
                  <w:t>☐</w:t>
                </w:r>
              </w:sdtContent>
            </w:sdt>
            <w:r w:rsidR="00494C94" w:rsidRPr="00814049">
              <w:rPr>
                <w:rFonts w:eastAsia="Wingdings 2"/>
              </w:rPr>
              <w:t xml:space="preserve"> </w:t>
            </w:r>
            <w:r w:rsidR="00494C94">
              <w:rPr>
                <w:rFonts w:eastAsia="Calibri"/>
              </w:rPr>
              <w:t>E</w:t>
            </w:r>
            <w:r w:rsidR="00494C94" w:rsidRPr="00814049">
              <w:rPr>
                <w:rFonts w:eastAsia="Calibri"/>
              </w:rPr>
              <w:t>mpêcher la transmission d’une IST</w:t>
            </w:r>
          </w:p>
          <w:p w14:paraId="44BF9D2A" w14:textId="77777777" w:rsidR="00494C94" w:rsidRPr="00814049" w:rsidRDefault="008544A1" w:rsidP="00494C94">
            <w:pPr>
              <w:pStyle w:val="Tableaucontenu"/>
              <w:spacing w:before="100" w:after="100"/>
              <w:contextualSpacing/>
              <w:rPr>
                <w:rFonts w:eastAsia="Calibri"/>
              </w:rPr>
            </w:pPr>
            <w:sdt>
              <w:sdtPr>
                <w:rPr>
                  <w:rFonts w:eastAsia="Wingdings 2"/>
                </w:rPr>
                <w:id w:val="-664010532"/>
                <w14:checkbox>
                  <w14:checked w14:val="0"/>
                  <w14:checkedState w14:val="2612" w14:font="MS Gothic"/>
                  <w14:uncheckedState w14:val="2610" w14:font="MS Gothic"/>
                </w14:checkbox>
              </w:sdtPr>
              <w:sdtEndPr/>
              <w:sdtContent>
                <w:r w:rsidR="00494C94">
                  <w:rPr>
                    <w:rFonts w:ascii="MS Gothic" w:eastAsia="MS Gothic" w:hAnsi="MS Gothic" w:hint="eastAsia"/>
                  </w:rPr>
                  <w:t>☐</w:t>
                </w:r>
              </w:sdtContent>
            </w:sdt>
            <w:r w:rsidR="00494C94" w:rsidRPr="00814049">
              <w:rPr>
                <w:rFonts w:eastAsia="Wingdings 2"/>
              </w:rPr>
              <w:t xml:space="preserve"> </w:t>
            </w:r>
            <w:r w:rsidR="00494C94">
              <w:rPr>
                <w:rFonts w:eastAsia="Calibri"/>
              </w:rPr>
              <w:t>P</w:t>
            </w:r>
            <w:r w:rsidR="00494C94" w:rsidRPr="00814049">
              <w:rPr>
                <w:rFonts w:eastAsia="Calibri"/>
              </w:rPr>
              <w:t>révenir l’antibiorésistance</w:t>
            </w:r>
          </w:p>
          <w:p w14:paraId="05FD2449" w14:textId="77777777" w:rsidR="00494C94" w:rsidRPr="00814049" w:rsidRDefault="008544A1" w:rsidP="00494C94">
            <w:pPr>
              <w:pStyle w:val="Tableaucontenu"/>
              <w:spacing w:before="100" w:after="100"/>
              <w:contextualSpacing/>
              <w:rPr>
                <w:rFonts w:eastAsia="Wingdings 2"/>
              </w:rPr>
            </w:pPr>
            <w:sdt>
              <w:sdtPr>
                <w:rPr>
                  <w:rFonts w:eastAsia="Wingdings 2"/>
                </w:rPr>
                <w:id w:val="1028295824"/>
                <w14:checkbox>
                  <w14:checked w14:val="0"/>
                  <w14:checkedState w14:val="2612" w14:font="MS Gothic"/>
                  <w14:uncheckedState w14:val="2610" w14:font="MS Gothic"/>
                </w14:checkbox>
              </w:sdtPr>
              <w:sdtEndPr/>
              <w:sdtContent>
                <w:r w:rsidR="00494C94" w:rsidRPr="00814049">
                  <w:rPr>
                    <w:rFonts w:eastAsia="MS Gothic" w:hint="eastAsia"/>
                  </w:rPr>
                  <w:t>☐</w:t>
                </w:r>
              </w:sdtContent>
            </w:sdt>
            <w:r w:rsidR="00494C94">
              <w:rPr>
                <w:rFonts w:eastAsia="Wingdings 2"/>
              </w:rPr>
              <w:t xml:space="preserve"> D</w:t>
            </w:r>
            <w:r w:rsidR="00494C94" w:rsidRPr="00814049">
              <w:rPr>
                <w:rFonts w:eastAsia="Wingdings 2"/>
              </w:rPr>
              <w:t>iagnostiquer la présence ou non d’une infection sexuellement transmissible</w:t>
            </w:r>
            <w:r w:rsidR="00494C94">
              <w:rPr>
                <w:rFonts w:eastAsia="Wingdings 2"/>
              </w:rPr>
              <w:t>,</w:t>
            </w:r>
            <w:r w:rsidR="00494C94" w:rsidRPr="00814049">
              <w:rPr>
                <w:rFonts w:eastAsia="Wingdings 2"/>
              </w:rPr>
              <w:t xml:space="preserve"> en présence ou </w:t>
            </w:r>
            <w:r w:rsidR="00494C94">
              <w:rPr>
                <w:rFonts w:eastAsia="Wingdings 2"/>
              </w:rPr>
              <w:t>en absence de symptômes</w:t>
            </w:r>
          </w:p>
          <w:p w14:paraId="5B65B7B2" w14:textId="77777777" w:rsidR="002D7D5C" w:rsidRPr="00814049" w:rsidRDefault="008544A1" w:rsidP="00805AF6">
            <w:pPr>
              <w:pStyle w:val="Tableaucontenu"/>
              <w:spacing w:before="100" w:after="100"/>
              <w:contextualSpacing/>
              <w:rPr>
                <w:rFonts w:eastAsia="Calibri"/>
              </w:rPr>
            </w:pPr>
            <w:sdt>
              <w:sdtPr>
                <w:rPr>
                  <w:rFonts w:eastAsia="Calibri"/>
                </w:rPr>
                <w:id w:val="-846479582"/>
                <w14:checkbox>
                  <w14:checked w14:val="0"/>
                  <w14:checkedState w14:val="2612" w14:font="MS Gothic"/>
                  <w14:uncheckedState w14:val="2610" w14:font="MS Gothic"/>
                </w14:checkbox>
              </w:sdtPr>
              <w:sdtEndPr/>
              <w:sdtContent>
                <w:r w:rsidR="00494C94" w:rsidRPr="00814049">
                  <w:rPr>
                    <w:rFonts w:ascii="Segoe UI Symbol" w:eastAsia="Calibri" w:hAnsi="Segoe UI Symbol" w:cs="Segoe UI Symbol"/>
                  </w:rPr>
                  <w:t>☐</w:t>
                </w:r>
              </w:sdtContent>
            </w:sdt>
            <w:r w:rsidR="00494C94">
              <w:rPr>
                <w:rFonts w:eastAsia="Calibri"/>
              </w:rPr>
              <w:t xml:space="preserve"> T</w:t>
            </w:r>
            <w:r w:rsidR="00494C94" w:rsidRPr="00814049">
              <w:rPr>
                <w:rFonts w:eastAsia="Calibri"/>
              </w:rPr>
              <w:t>raiter une infection sexuelle</w:t>
            </w:r>
            <w:r w:rsidR="00494C94">
              <w:rPr>
                <w:rFonts w:eastAsia="Calibri"/>
              </w:rPr>
              <w:t>ment transmissible bactérienne</w:t>
            </w:r>
          </w:p>
        </w:tc>
      </w:tr>
      <w:tr w:rsidR="002D7D5C" w:rsidRPr="00814049" w14:paraId="1002E063" w14:textId="77777777" w:rsidTr="00805AF6">
        <w:trPr>
          <w:trHeight w:val="1987"/>
          <w:jc w:val="center"/>
        </w:trPr>
        <w:tc>
          <w:tcPr>
            <w:tcW w:w="1696" w:type="dxa"/>
            <w:tcBorders>
              <w:top w:val="none" w:sz="4" w:space="0" w:color="000000"/>
            </w:tcBorders>
            <w:vAlign w:val="center"/>
          </w:tcPr>
          <w:p w14:paraId="3AB09F87" w14:textId="77777777" w:rsidR="002D7D5C" w:rsidRPr="00814049" w:rsidRDefault="002D7D5C" w:rsidP="00650619">
            <w:pPr>
              <w:pStyle w:val="Tableaucontenu"/>
              <w:spacing w:before="100" w:after="100"/>
              <w:jc w:val="center"/>
              <w:rPr>
                <w:rFonts w:eastAsia="Calibri"/>
              </w:rPr>
            </w:pPr>
            <w:r w:rsidRPr="00814049">
              <w:rPr>
                <w:rFonts w:eastAsia="Calibri"/>
              </w:rPr>
              <w:t>Prise d’antibiotiques</w:t>
            </w:r>
          </w:p>
        </w:tc>
        <w:tc>
          <w:tcPr>
            <w:tcW w:w="4257" w:type="dxa"/>
            <w:tcBorders>
              <w:top w:val="none" w:sz="4" w:space="0" w:color="000000"/>
            </w:tcBorders>
            <w:shd w:val="clear" w:color="auto" w:fill="auto"/>
            <w:vAlign w:val="center"/>
          </w:tcPr>
          <w:p w14:paraId="24E4CAC6" w14:textId="77777777" w:rsidR="002D7D5C" w:rsidRPr="00814049" w:rsidRDefault="002D7D5C" w:rsidP="00650619">
            <w:pPr>
              <w:pStyle w:val="Tableaucontenu"/>
              <w:spacing w:before="100" w:after="100"/>
            </w:pPr>
          </w:p>
        </w:tc>
        <w:tc>
          <w:tcPr>
            <w:tcW w:w="3681" w:type="dxa"/>
            <w:tcBorders>
              <w:top w:val="none" w:sz="4" w:space="0" w:color="000000"/>
            </w:tcBorders>
            <w:shd w:val="clear" w:color="auto" w:fill="auto"/>
            <w:vAlign w:val="center"/>
          </w:tcPr>
          <w:p w14:paraId="7843C167" w14:textId="77777777" w:rsidR="00494C94" w:rsidRPr="00814049" w:rsidRDefault="008544A1" w:rsidP="00494C94">
            <w:pPr>
              <w:pStyle w:val="Tableaucontenu"/>
              <w:spacing w:before="100" w:after="100"/>
              <w:contextualSpacing/>
              <w:rPr>
                <w:rFonts w:eastAsia="Calibri"/>
              </w:rPr>
            </w:pPr>
            <w:sdt>
              <w:sdtPr>
                <w:rPr>
                  <w:rFonts w:eastAsia="Wingdings 2"/>
                </w:rPr>
                <w:id w:val="650634659"/>
                <w14:checkbox>
                  <w14:checked w14:val="0"/>
                  <w14:checkedState w14:val="2612" w14:font="MS Gothic"/>
                  <w14:uncheckedState w14:val="2610" w14:font="MS Gothic"/>
                </w14:checkbox>
              </w:sdtPr>
              <w:sdtEndPr/>
              <w:sdtContent>
                <w:r w:rsidR="00494C94">
                  <w:rPr>
                    <w:rFonts w:ascii="MS Gothic" w:eastAsia="MS Gothic" w:hAnsi="MS Gothic" w:hint="eastAsia"/>
                  </w:rPr>
                  <w:t>☐</w:t>
                </w:r>
              </w:sdtContent>
            </w:sdt>
            <w:r w:rsidR="00494C94" w:rsidRPr="00814049">
              <w:rPr>
                <w:rFonts w:eastAsia="Wingdings 2"/>
              </w:rPr>
              <w:t xml:space="preserve"> </w:t>
            </w:r>
            <w:r w:rsidR="00494C94">
              <w:rPr>
                <w:rFonts w:eastAsia="Calibri"/>
              </w:rPr>
              <w:t>E</w:t>
            </w:r>
            <w:r w:rsidR="00494C94" w:rsidRPr="00814049">
              <w:rPr>
                <w:rFonts w:eastAsia="Calibri"/>
              </w:rPr>
              <w:t>mpêcher la transmission d’une IST</w:t>
            </w:r>
          </w:p>
          <w:p w14:paraId="1D692FAF" w14:textId="676F5998" w:rsidR="00494C94" w:rsidRPr="00814049" w:rsidRDefault="008544A1" w:rsidP="00494C94">
            <w:pPr>
              <w:pStyle w:val="Tableaucontenu"/>
              <w:spacing w:before="100" w:after="100"/>
              <w:contextualSpacing/>
              <w:rPr>
                <w:rFonts w:eastAsia="Wingdings 2"/>
              </w:rPr>
            </w:pPr>
            <w:sdt>
              <w:sdtPr>
                <w:rPr>
                  <w:rFonts w:eastAsia="Wingdings 2"/>
                </w:rPr>
                <w:id w:val="783535202"/>
                <w14:checkbox>
                  <w14:checked w14:val="0"/>
                  <w14:checkedState w14:val="2612" w14:font="MS Gothic"/>
                  <w14:uncheckedState w14:val="2610" w14:font="MS Gothic"/>
                </w14:checkbox>
              </w:sdtPr>
              <w:sdtEndPr/>
              <w:sdtContent>
                <w:r w:rsidR="00B059C4">
                  <w:rPr>
                    <w:rFonts w:ascii="MS Gothic" w:eastAsia="MS Gothic" w:hAnsi="MS Gothic" w:hint="eastAsia"/>
                  </w:rPr>
                  <w:t>☐</w:t>
                </w:r>
              </w:sdtContent>
            </w:sdt>
            <w:r w:rsidR="00494C94">
              <w:rPr>
                <w:rFonts w:eastAsia="Wingdings 2"/>
              </w:rPr>
              <w:t xml:space="preserve"> D</w:t>
            </w:r>
            <w:r w:rsidR="00494C94" w:rsidRPr="00814049">
              <w:rPr>
                <w:rFonts w:eastAsia="Wingdings 2"/>
              </w:rPr>
              <w:t>iagnostiquer la présence ou non d’une infection sexuellement transmissible</w:t>
            </w:r>
            <w:r w:rsidR="00494C94">
              <w:rPr>
                <w:rFonts w:eastAsia="Wingdings 2"/>
              </w:rPr>
              <w:t>,</w:t>
            </w:r>
            <w:r w:rsidR="00494C94" w:rsidRPr="00814049">
              <w:rPr>
                <w:rFonts w:eastAsia="Wingdings 2"/>
              </w:rPr>
              <w:t xml:space="preserve"> en présence ou </w:t>
            </w:r>
            <w:r w:rsidR="00494C94">
              <w:rPr>
                <w:rFonts w:eastAsia="Wingdings 2"/>
              </w:rPr>
              <w:t>en absence de symptômes</w:t>
            </w:r>
          </w:p>
          <w:p w14:paraId="6757025F" w14:textId="77777777" w:rsidR="002D7D5C" w:rsidRPr="00814049" w:rsidRDefault="008544A1" w:rsidP="00805AF6">
            <w:pPr>
              <w:pStyle w:val="Tableaucontenu"/>
              <w:spacing w:before="100" w:after="100"/>
              <w:contextualSpacing/>
              <w:rPr>
                <w:rFonts w:eastAsia="Calibri"/>
              </w:rPr>
            </w:pPr>
            <w:sdt>
              <w:sdtPr>
                <w:rPr>
                  <w:rFonts w:eastAsia="Calibri"/>
                </w:rPr>
                <w:id w:val="587355066"/>
                <w14:checkbox>
                  <w14:checked w14:val="0"/>
                  <w14:checkedState w14:val="2612" w14:font="MS Gothic"/>
                  <w14:uncheckedState w14:val="2610" w14:font="MS Gothic"/>
                </w14:checkbox>
              </w:sdtPr>
              <w:sdtEndPr/>
              <w:sdtContent>
                <w:r w:rsidR="00494C94" w:rsidRPr="00814049">
                  <w:rPr>
                    <w:rFonts w:ascii="Segoe UI Symbol" w:eastAsia="Calibri" w:hAnsi="Segoe UI Symbol" w:cs="Segoe UI Symbol"/>
                  </w:rPr>
                  <w:t>☐</w:t>
                </w:r>
              </w:sdtContent>
            </w:sdt>
            <w:r w:rsidR="00494C94">
              <w:rPr>
                <w:rFonts w:eastAsia="Calibri"/>
              </w:rPr>
              <w:t xml:space="preserve"> T</w:t>
            </w:r>
            <w:r w:rsidR="00494C94" w:rsidRPr="00814049">
              <w:rPr>
                <w:rFonts w:eastAsia="Calibri"/>
              </w:rPr>
              <w:t>raiter une infection sexuelle</w:t>
            </w:r>
            <w:r w:rsidR="00494C94">
              <w:rPr>
                <w:rFonts w:eastAsia="Calibri"/>
              </w:rPr>
              <w:t>ment transmissible bactérienne</w:t>
            </w:r>
          </w:p>
        </w:tc>
      </w:tr>
    </w:tbl>
    <w:p w14:paraId="5FDF1A23" w14:textId="77777777" w:rsidR="000B7B50" w:rsidRPr="00805AF6" w:rsidRDefault="00E1278D" w:rsidP="00805AF6">
      <w:pPr>
        <w:pStyle w:val="Titre4"/>
      </w:pPr>
      <w:r w:rsidRPr="006A275C">
        <w:lastRenderedPageBreak/>
        <w:t>Ressources</w:t>
      </w:r>
    </w:p>
    <w:p w14:paraId="664E6E5B" w14:textId="2C510F92" w:rsidR="006076C4" w:rsidRPr="00805AF6" w:rsidRDefault="00E1278D" w:rsidP="00805AF6">
      <w:r w:rsidRPr="00805AF6">
        <w:rPr>
          <w:b/>
        </w:rPr>
        <w:t xml:space="preserve">Document </w:t>
      </w:r>
      <w:r w:rsidR="00494C94">
        <w:rPr>
          <w:b/>
        </w:rPr>
        <w:t>5</w:t>
      </w:r>
      <w:r w:rsidRPr="006A275C">
        <w:t> -</w:t>
      </w:r>
      <w:r w:rsidR="00494C94">
        <w:t xml:space="preserve"> j</w:t>
      </w:r>
      <w:r w:rsidR="000B7B50" w:rsidRPr="00805AF6">
        <w:t>ournée européenne d’i</w:t>
      </w:r>
      <w:r w:rsidR="00AE0C13">
        <w:t>nformation sur les antibiotiques</w:t>
      </w:r>
      <w:r w:rsidR="00963A3F" w:rsidRPr="00805AF6">
        <w:rPr>
          <w:rFonts w:eastAsia="Andalus"/>
          <w:noProof/>
        </w:rPr>
        <mc:AlternateContent>
          <mc:Choice Requires="wps">
            <w:drawing>
              <wp:anchor distT="45720" distB="45720" distL="114300" distR="114300" simplePos="0" relativeHeight="251663360" behindDoc="0" locked="0" layoutInCell="1" allowOverlap="1" wp14:anchorId="71A6EE7F" wp14:editId="2C1871AD">
                <wp:simplePos x="0" y="0"/>
                <wp:positionH relativeFrom="margin">
                  <wp:posOffset>281305</wp:posOffset>
                </wp:positionH>
                <wp:positionV relativeFrom="paragraph">
                  <wp:posOffset>309245</wp:posOffset>
                </wp:positionV>
                <wp:extent cx="5572125" cy="3600450"/>
                <wp:effectExtent l="0" t="0" r="9525" b="0"/>
                <wp:wrapSquare wrapText="bothSides"/>
                <wp:docPr id="7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3600450"/>
                        </a:xfrm>
                        <a:prstGeom prst="rect">
                          <a:avLst/>
                        </a:prstGeom>
                        <a:solidFill>
                          <a:srgbClr val="FFFFFF"/>
                        </a:solidFill>
                        <a:ln w="9525">
                          <a:noFill/>
                          <a:miter lim="800000"/>
                          <a:headEnd/>
                          <a:tailEnd/>
                        </a:ln>
                      </wps:spPr>
                      <wps:txbx>
                        <w:txbxContent>
                          <w:p w14:paraId="1A865D2C" w14:textId="77777777" w:rsidR="00B53A61" w:rsidRDefault="00B53A61">
                            <w:pPr>
                              <w:jc w:val="center"/>
                            </w:pPr>
                            <w:r>
                              <w:rPr>
                                <w:noProof/>
                              </w:rPr>
                              <w:drawing>
                                <wp:inline distT="0" distB="0" distL="0" distR="0" wp14:anchorId="5197894F" wp14:editId="3D7B8D71">
                                  <wp:extent cx="2590800" cy="3503875"/>
                                  <wp:effectExtent l="0" t="0" r="0" b="1905"/>
                                  <wp:docPr id="137" name="Imag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 109">
                                            <a:hlinkClick r:id="rId13"/>
                                          </pic:cNvPr>
                                          <pic:cNvPicPr>
                                            <a:picLocks noChangeAspect="1"/>
                                          </pic:cNvPicPr>
                                        </pic:nvPicPr>
                                        <pic:blipFill>
                                          <a:blip r:embed="rId14"/>
                                          <a:stretch/>
                                        </pic:blipFill>
                                        <pic:spPr bwMode="auto">
                                          <a:xfrm>
                                            <a:off x="0" y="0"/>
                                            <a:ext cx="2617035" cy="3539356"/>
                                          </a:xfrm>
                                          <a:prstGeom prst="rect">
                                            <a:avLst/>
                                          </a:prstGeom>
                                        </pic:spPr>
                                      </pic:pic>
                                    </a:graphicData>
                                  </a:graphic>
                                </wp:inline>
                              </w:drawing>
                            </w:r>
                            <w:r>
                              <w:rPr>
                                <w:noProof/>
                              </w:rPr>
                              <w:drawing>
                                <wp:inline distT="0" distB="0" distL="0" distR="0" wp14:anchorId="47EDF78D" wp14:editId="0F3EAB5A">
                                  <wp:extent cx="2533650" cy="3457575"/>
                                  <wp:effectExtent l="19050" t="19050" r="19050" b="28575"/>
                                  <wp:docPr id="138" name="Image54"/>
                                  <wp:cNvGraphicFramePr/>
                                  <a:graphic xmlns:a="http://schemas.openxmlformats.org/drawingml/2006/main">
                                    <a:graphicData uri="http://schemas.openxmlformats.org/drawingml/2006/picture">
                                      <pic:pic xmlns:pic="http://schemas.openxmlformats.org/drawingml/2006/picture">
                                        <pic:nvPicPr>
                                          <pic:cNvPr id="70" name="Image54">
                                            <a:hlinkClick r:id="rId13"/>
                                          </pic:cNvPr>
                                          <pic:cNvPicPr/>
                                        </pic:nvPicPr>
                                        <pic:blipFill>
                                          <a:blip r:embed="rId15"/>
                                          <a:srcRect l="-136" t="-137" r="-135" b="-137"/>
                                          <a:stretch/>
                                        </pic:blipFill>
                                        <pic:spPr bwMode="auto">
                                          <a:xfrm>
                                            <a:off x="0" y="0"/>
                                            <a:ext cx="2533650" cy="3457575"/>
                                          </a:xfrm>
                                          <a:prstGeom prst="rect">
                                            <a:avLst/>
                                          </a:prstGeom>
                                          <a:ln w="9525">
                                            <a:solidFill>
                                              <a:srgbClr val="000000"/>
                                            </a:solid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A6EE7F" id="_x0000_t202" coordsize="21600,21600" o:spt="202" path="m,l,21600r21600,l21600,xe">
                <v:stroke joinstyle="miter"/>
                <v:path gradientshapeok="t" o:connecttype="rect"/>
              </v:shapetype>
              <v:shape id="Zone de texte 2" o:spid="_x0000_s1026" type="#_x0000_t202" style="position:absolute;margin-left:22.15pt;margin-top:24.35pt;width:438.75pt;height:283.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" stroked="f">
                <v:textbox>
                  <w:txbxContent>
                    <w:p w14:paraId="1A865D2C" w14:textId="77777777" w:rsidR="00B53A61" w:rsidRDefault="00B53A61">
                      <w:pPr>
                        <w:jc w:val="center"/>
                      </w:pPr>
                      <w:r>
                        <w:rPr>
                          <w:noProof/>
                        </w:rPr>
                        <w:drawing>
                          <wp:inline distT="0" distB="0" distL="0" distR="0" wp14:anchorId="5197894F" wp14:editId="3D7B8D71">
                            <wp:extent cx="2590800" cy="3503875"/>
                            <wp:effectExtent l="0" t="0" r="0" b="1905"/>
                            <wp:docPr id="137" name="Imag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 109">
                                      <a:hlinkClick r:id="rId13"/>
                                    </pic:cNvPr>
                                    <pic:cNvPicPr>
                                      <a:picLocks noChangeAspect="1"/>
                                    </pic:cNvPicPr>
                                  </pic:nvPicPr>
                                  <pic:blipFill>
                                    <a:blip r:embed="rId14"/>
                                    <a:stretch/>
                                  </pic:blipFill>
                                  <pic:spPr bwMode="auto">
                                    <a:xfrm>
                                      <a:off x="0" y="0"/>
                                      <a:ext cx="2617035" cy="3539356"/>
                                    </a:xfrm>
                                    <a:prstGeom prst="rect">
                                      <a:avLst/>
                                    </a:prstGeom>
                                  </pic:spPr>
                                </pic:pic>
                              </a:graphicData>
                            </a:graphic>
                          </wp:inline>
                        </w:drawing>
                      </w:r>
                      <w:r>
                        <w:rPr>
                          <w:noProof/>
                        </w:rPr>
                        <w:drawing>
                          <wp:inline distT="0" distB="0" distL="0" distR="0" wp14:anchorId="47EDF78D" wp14:editId="0F3EAB5A">
                            <wp:extent cx="2533650" cy="3457575"/>
                            <wp:effectExtent l="19050" t="19050" r="19050" b="28575"/>
                            <wp:docPr id="138" name="Image54"/>
                            <wp:cNvGraphicFramePr/>
                            <a:graphic xmlns:a="http://schemas.openxmlformats.org/drawingml/2006/main">
                              <a:graphicData uri="http://schemas.openxmlformats.org/drawingml/2006/picture">
                                <pic:pic xmlns:pic="http://schemas.openxmlformats.org/drawingml/2006/picture">
                                  <pic:nvPicPr>
                                    <pic:cNvPr id="70" name="Image54">
                                      <a:hlinkClick r:id="rId13"/>
                                    </pic:cNvPr>
                                    <pic:cNvPicPr/>
                                  </pic:nvPicPr>
                                  <pic:blipFill>
                                    <a:blip r:embed="rId15"/>
                                    <a:srcRect l="-136" t="-137" r="-135" b="-137"/>
                                    <a:stretch/>
                                  </pic:blipFill>
                                  <pic:spPr bwMode="auto">
                                    <a:xfrm>
                                      <a:off x="0" y="0"/>
                                      <a:ext cx="2533650" cy="3457575"/>
                                    </a:xfrm>
                                    <a:prstGeom prst="rect">
                                      <a:avLst/>
                                    </a:prstGeom>
                                    <a:ln w="9525">
                                      <a:solidFill>
                                        <a:srgbClr val="000000"/>
                                      </a:solidFill>
                                    </a:ln>
                                  </pic:spPr>
                                </pic:pic>
                              </a:graphicData>
                            </a:graphic>
                          </wp:inline>
                        </w:drawing>
                      </w:r>
                    </w:p>
                  </w:txbxContent>
                </v:textbox>
                <w10:wrap type="square" anchorx="margin"/>
              </v:shape>
            </w:pict>
          </mc:Fallback>
        </mc:AlternateContent>
      </w:r>
    </w:p>
    <w:p w14:paraId="69EC9510" w14:textId="77777777" w:rsidR="000B7B50" w:rsidRPr="00805AF6" w:rsidRDefault="000B7B50" w:rsidP="00805AF6">
      <w:r w:rsidRPr="00805AF6">
        <w:t xml:space="preserve">Source : </w:t>
      </w:r>
      <w:hyperlink r:id="rId16" w:tooltip="https://www.preventioninfection.fr/actualites/journee-antibiotiques-les-messages-cles-a-diffuser/" w:history="1">
        <w:r w:rsidRPr="00805AF6">
          <w:rPr>
            <w:rStyle w:val="Lienhypertexte"/>
          </w:rPr>
          <w:t>Journée antibiotiques : les messages clés à diffuser ! (preventioninfection.fr)</w:t>
        </w:r>
      </w:hyperlink>
    </w:p>
    <w:p w14:paraId="36552F9A" w14:textId="3CCF20B1" w:rsidR="00AE0C13" w:rsidRPr="00805AF6" w:rsidRDefault="00E1278D" w:rsidP="00805AF6">
      <w:r w:rsidRPr="00805AF6">
        <w:rPr>
          <w:b/>
        </w:rPr>
        <w:t xml:space="preserve">Document </w:t>
      </w:r>
      <w:r w:rsidR="00494C94">
        <w:rPr>
          <w:b/>
        </w:rPr>
        <w:t>6</w:t>
      </w:r>
      <w:r w:rsidRPr="006A275C">
        <w:t> -</w:t>
      </w:r>
      <w:r w:rsidR="00494C94">
        <w:t xml:space="preserve"> l</w:t>
      </w:r>
      <w:r w:rsidR="000B7B50" w:rsidRPr="00805AF6">
        <w:t>e dépistage des IST</w:t>
      </w:r>
    </w:p>
    <w:p w14:paraId="57D2F602" w14:textId="30EB5FE5" w:rsidR="006076C4" w:rsidRPr="00805AF6" w:rsidRDefault="00963A3F" w:rsidP="00805AF6">
      <w:r w:rsidRPr="00805AF6">
        <w:rPr>
          <w:noProof/>
        </w:rPr>
        <mc:AlternateContent>
          <mc:Choice Requires="wps">
            <w:drawing>
              <wp:anchor distT="45720" distB="45720" distL="114300" distR="114300" simplePos="0" relativeHeight="251679744" behindDoc="0" locked="0" layoutInCell="1" allowOverlap="1" wp14:anchorId="0A3FBBDA" wp14:editId="4A164727">
                <wp:simplePos x="0" y="0"/>
                <wp:positionH relativeFrom="page">
                  <wp:align>center</wp:align>
                </wp:positionH>
                <wp:positionV relativeFrom="paragraph">
                  <wp:posOffset>7620</wp:posOffset>
                </wp:positionV>
                <wp:extent cx="4819650" cy="3352800"/>
                <wp:effectExtent l="0" t="0" r="0" b="0"/>
                <wp:wrapSquare wrapText="bothSides"/>
                <wp:docPr id="7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0" cy="3352800"/>
                        </a:xfrm>
                        <a:prstGeom prst="rect">
                          <a:avLst/>
                        </a:prstGeom>
                        <a:solidFill>
                          <a:srgbClr val="FFFFFF"/>
                        </a:solidFill>
                        <a:ln w="9525">
                          <a:noFill/>
                          <a:miter lim="800000"/>
                          <a:headEnd/>
                          <a:tailEnd/>
                        </a:ln>
                      </wps:spPr>
                      <wps:txbx>
                        <w:txbxContent>
                          <w:p w14:paraId="6C5C12DC" w14:textId="77777777" w:rsidR="00B53A61" w:rsidRDefault="00B53A61">
                            <w:pPr>
                              <w:jc w:val="center"/>
                            </w:pPr>
                            <w:r>
                              <w:rPr>
                                <w:noProof/>
                              </w:rPr>
                              <w:drawing>
                                <wp:inline distT="0" distB="0" distL="0" distR="0" wp14:anchorId="724047FA" wp14:editId="27162913">
                                  <wp:extent cx="2209800" cy="3137351"/>
                                  <wp:effectExtent l="0" t="0" r="0" b="6350"/>
                                  <wp:docPr id="139"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 37">
                                            <a:hlinkClick r:id="rId17"/>
                                          </pic:cNvPr>
                                          <pic:cNvPicPr>
                                            <a:picLocks noChangeAspect="1"/>
                                          </pic:cNvPicPr>
                                        </pic:nvPicPr>
                                        <pic:blipFill>
                                          <a:blip r:embed="rId18"/>
                                          <a:stretch/>
                                        </pic:blipFill>
                                        <pic:spPr bwMode="auto">
                                          <a:xfrm>
                                            <a:off x="0" y="0"/>
                                            <a:ext cx="2221140" cy="3153451"/>
                                          </a:xfrm>
                                          <a:prstGeom prst="rect">
                                            <a:avLst/>
                                          </a:prstGeom>
                                        </pic:spPr>
                                      </pic:pic>
                                    </a:graphicData>
                                  </a:graphic>
                                </wp:inline>
                              </w:drawing>
                            </w:r>
                            <w:r>
                              <w:rPr>
                                <w:noProof/>
                              </w:rPr>
                              <w:drawing>
                                <wp:inline distT="0" distB="0" distL="0" distR="0" wp14:anchorId="18327D12" wp14:editId="63F4D3BC">
                                  <wp:extent cx="2219325" cy="3133867"/>
                                  <wp:effectExtent l="0" t="0" r="0" b="9525"/>
                                  <wp:docPr id="140"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 38">
                                            <a:hlinkClick r:id="rId19"/>
                                          </pic:cNvPr>
                                          <pic:cNvPicPr>
                                            <a:picLocks noChangeAspect="1"/>
                                          </pic:cNvPicPr>
                                        </pic:nvPicPr>
                                        <pic:blipFill>
                                          <a:blip r:embed="rId20"/>
                                          <a:stretch/>
                                        </pic:blipFill>
                                        <pic:spPr bwMode="auto">
                                          <a:xfrm>
                                            <a:off x="0" y="0"/>
                                            <a:ext cx="2221144" cy="3136436"/>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3FBBDA" id="_x0000_s1027" type="#_x0000_t202" style="position:absolute;margin-left:0;margin-top:.6pt;width:379.5pt;height:264pt;z-index:251679744;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" stroked="f">
                <v:textbox>
                  <w:txbxContent>
                    <w:p w14:paraId="6C5C12DC" w14:textId="77777777" w:rsidR="00B53A61" w:rsidRDefault="00B53A61">
                      <w:pPr>
                        <w:jc w:val="center"/>
                      </w:pPr>
                      <w:r>
                        <w:rPr>
                          <w:noProof/>
                        </w:rPr>
                        <w:drawing>
                          <wp:inline distT="0" distB="0" distL="0" distR="0" wp14:anchorId="724047FA" wp14:editId="27162913">
                            <wp:extent cx="2209800" cy="3137351"/>
                            <wp:effectExtent l="0" t="0" r="0" b="6350"/>
                            <wp:docPr id="139"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 37">
                                      <a:hlinkClick r:id="rId17"/>
                                    </pic:cNvPr>
                                    <pic:cNvPicPr>
                                      <a:picLocks noChangeAspect="1"/>
                                    </pic:cNvPicPr>
                                  </pic:nvPicPr>
                                  <pic:blipFill>
                                    <a:blip r:embed="rId18"/>
                                    <a:stretch/>
                                  </pic:blipFill>
                                  <pic:spPr bwMode="auto">
                                    <a:xfrm>
                                      <a:off x="0" y="0"/>
                                      <a:ext cx="2221140" cy="3153451"/>
                                    </a:xfrm>
                                    <a:prstGeom prst="rect">
                                      <a:avLst/>
                                    </a:prstGeom>
                                  </pic:spPr>
                                </pic:pic>
                              </a:graphicData>
                            </a:graphic>
                          </wp:inline>
                        </w:drawing>
                      </w:r>
                      <w:r>
                        <w:rPr>
                          <w:noProof/>
                        </w:rPr>
                        <w:drawing>
                          <wp:inline distT="0" distB="0" distL="0" distR="0" wp14:anchorId="18327D12" wp14:editId="63F4D3BC">
                            <wp:extent cx="2219325" cy="3133867"/>
                            <wp:effectExtent l="0" t="0" r="0" b="9525"/>
                            <wp:docPr id="140"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 38">
                                      <a:hlinkClick r:id="rId19"/>
                                    </pic:cNvPr>
                                    <pic:cNvPicPr>
                                      <a:picLocks noChangeAspect="1"/>
                                    </pic:cNvPicPr>
                                  </pic:nvPicPr>
                                  <pic:blipFill>
                                    <a:blip r:embed="rId20"/>
                                    <a:stretch/>
                                  </pic:blipFill>
                                  <pic:spPr bwMode="auto">
                                    <a:xfrm>
                                      <a:off x="0" y="0"/>
                                      <a:ext cx="2221144" cy="3136436"/>
                                    </a:xfrm>
                                    <a:prstGeom prst="rect">
                                      <a:avLst/>
                                    </a:prstGeom>
                                  </pic:spPr>
                                </pic:pic>
                              </a:graphicData>
                            </a:graphic>
                          </wp:inline>
                        </w:drawing>
                      </w:r>
                    </w:p>
                  </w:txbxContent>
                </v:textbox>
                <w10:wrap type="square" anchorx="page"/>
              </v:shape>
            </w:pict>
          </mc:Fallback>
        </mc:AlternateContent>
      </w:r>
      <w:r w:rsidRPr="00805AF6">
        <w:t xml:space="preserve"> </w:t>
      </w:r>
    </w:p>
    <w:p w14:paraId="5334A1F0" w14:textId="77777777" w:rsidR="006076C4" w:rsidRPr="00805AF6" w:rsidRDefault="006076C4" w:rsidP="00805AF6">
      <w:pPr>
        <w:rPr>
          <w:rFonts w:eastAsia="Andalus"/>
        </w:rPr>
      </w:pPr>
    </w:p>
    <w:p w14:paraId="25354DA7" w14:textId="77777777" w:rsidR="006076C4" w:rsidRPr="00805AF6" w:rsidRDefault="006076C4" w:rsidP="00805AF6">
      <w:pPr>
        <w:rPr>
          <w:rFonts w:eastAsia="Andalus"/>
        </w:rPr>
      </w:pPr>
    </w:p>
    <w:p w14:paraId="08F0D4DD" w14:textId="77777777" w:rsidR="006076C4" w:rsidRPr="00805AF6" w:rsidRDefault="006076C4" w:rsidP="00805AF6">
      <w:pPr>
        <w:rPr>
          <w:rFonts w:eastAsia="Andalus"/>
        </w:rPr>
      </w:pPr>
    </w:p>
    <w:p w14:paraId="1A22E9EB" w14:textId="77777777" w:rsidR="006076C4" w:rsidRPr="00805AF6" w:rsidRDefault="006076C4" w:rsidP="00805AF6">
      <w:pPr>
        <w:rPr>
          <w:rFonts w:eastAsia="Andalus"/>
        </w:rPr>
      </w:pPr>
    </w:p>
    <w:p w14:paraId="4874A8B9" w14:textId="77777777" w:rsidR="006076C4" w:rsidRPr="00805AF6" w:rsidRDefault="006076C4" w:rsidP="00805AF6">
      <w:pPr>
        <w:rPr>
          <w:rFonts w:eastAsia="Andalus"/>
        </w:rPr>
      </w:pPr>
    </w:p>
    <w:p w14:paraId="3E799E91" w14:textId="77777777" w:rsidR="006076C4" w:rsidRPr="00805AF6" w:rsidRDefault="006076C4" w:rsidP="00805AF6">
      <w:pPr>
        <w:rPr>
          <w:rFonts w:eastAsia="Andalus"/>
        </w:rPr>
      </w:pPr>
    </w:p>
    <w:p w14:paraId="5AC506F4" w14:textId="77777777" w:rsidR="001564E9" w:rsidRDefault="001564E9" w:rsidP="00805AF6"/>
    <w:p w14:paraId="53A89628" w14:textId="06BD6609" w:rsidR="002D7D5C" w:rsidRPr="00814049" w:rsidRDefault="002D7D5C" w:rsidP="002D7D5C">
      <w:r w:rsidRPr="00814049">
        <w:rPr>
          <w:rFonts w:eastAsia="Andalus"/>
        </w:rPr>
        <w:t xml:space="preserve">Source : </w:t>
      </w:r>
      <w:hyperlink r:id="rId21" w:tooltip="https://preventionsida.org/wp-content/uploads/2020/08/PPS_Poster_Depistage_A1_RVB11-scaled.jpg" w:history="1">
        <w:r w:rsidRPr="00814049">
          <w:rPr>
            <w:rStyle w:val="Lienhypertexte"/>
          </w:rPr>
          <w:t>preventionsida.org</w:t>
        </w:r>
      </w:hyperlink>
    </w:p>
    <w:p w14:paraId="4E0541D6" w14:textId="4C0521D9" w:rsidR="001564E9" w:rsidRDefault="001564E9" w:rsidP="00805AF6">
      <w:pPr>
        <w:rPr>
          <w:rFonts w:eastAsia="Calibri"/>
        </w:rPr>
      </w:pPr>
      <w:r w:rsidRPr="003C54E1">
        <w:rPr>
          <w:b/>
        </w:rPr>
        <w:lastRenderedPageBreak/>
        <w:t xml:space="preserve">Document </w:t>
      </w:r>
      <w:r w:rsidR="00494C94" w:rsidRPr="003C54E1">
        <w:rPr>
          <w:b/>
        </w:rPr>
        <w:t>7</w:t>
      </w:r>
      <w:r w:rsidRPr="00805AF6">
        <w:t> </w:t>
      </w:r>
      <w:r w:rsidR="00E1278D">
        <w:t>-</w:t>
      </w:r>
      <w:r w:rsidR="00AE0C13">
        <w:t xml:space="preserve"> </w:t>
      </w:r>
      <w:r w:rsidR="00494C94">
        <w:rPr>
          <w:rFonts w:eastAsia="Calibri"/>
        </w:rPr>
        <w:t>g</w:t>
      </w:r>
      <w:r w:rsidRPr="00805AF6">
        <w:rPr>
          <w:rFonts w:eastAsia="Calibri"/>
        </w:rPr>
        <w:t>ratuité des préservatifs pour les moins de 26 ans</w:t>
      </w:r>
    </w:p>
    <w:p w14:paraId="3AA358C7" w14:textId="4DB7B5A4" w:rsidR="00494C94" w:rsidRDefault="00494C94" w:rsidP="00805AF6">
      <w:pPr>
        <w:jc w:val="center"/>
        <w:rPr>
          <w:rFonts w:eastAsia="Andalus"/>
        </w:rPr>
      </w:pPr>
      <w:r>
        <w:rPr>
          <w:rFonts w:eastAsia="Calibri"/>
        </w:rPr>
        <w:object w:dxaOrig="17009" w:dyaOrig="25514" w14:anchorId="102598A9">
          <v:shape id="_x0000_i1026" type="#_x0000_t75" style="width:193.8pt;height:290.65pt" o:ole="">
            <v:imagedata r:id="rId22" o:title=""/>
          </v:shape>
          <o:OLEObject Type="Embed" ProgID="AcroExch.Document.DC" ShapeID="_x0000_i1026" DrawAspect="Content" ObjectID="_1788783214" r:id="rId23"/>
        </w:object>
      </w:r>
    </w:p>
    <w:p w14:paraId="27919779" w14:textId="661FF492" w:rsidR="001564E9" w:rsidRPr="00805AF6" w:rsidRDefault="001564E9" w:rsidP="00805AF6">
      <w:pPr>
        <w:rPr>
          <w:rFonts w:eastAsia="Andalus"/>
        </w:rPr>
      </w:pPr>
      <w:r w:rsidRPr="00805AF6">
        <w:rPr>
          <w:rFonts w:eastAsia="Andalus"/>
        </w:rPr>
        <w:t xml:space="preserve">Source : </w:t>
      </w:r>
      <w:hyperlink r:id="rId24" w:tooltip="https://www.santepubliquefrance.fr/determinants-de-sante/sante-sexuelle/documents/affiche/preservatif-gratuit-affiche-40x60cm" w:history="1">
        <w:r w:rsidR="00494C94">
          <w:rPr>
            <w:rStyle w:val="Lienhypertexte"/>
          </w:rPr>
          <w:t>Préservatif</w:t>
        </w:r>
        <w:r w:rsidR="002B4135">
          <w:rPr>
            <w:rStyle w:val="Lienhypertexte"/>
          </w:rPr>
          <w:t>s</w:t>
        </w:r>
        <w:r w:rsidR="00494C94">
          <w:rPr>
            <w:rStyle w:val="Lienhypertexte"/>
          </w:rPr>
          <w:t xml:space="preserve"> gratuit</w:t>
        </w:r>
        <w:r w:rsidR="002B4135">
          <w:rPr>
            <w:rStyle w:val="Lienhypertexte"/>
          </w:rPr>
          <w:t>s</w:t>
        </w:r>
        <w:r w:rsidR="00494C94">
          <w:rPr>
            <w:rStyle w:val="Lienhypertexte"/>
          </w:rPr>
          <w:t>, Santé publique France</w:t>
        </w:r>
      </w:hyperlink>
    </w:p>
    <w:p w14:paraId="64BB4619" w14:textId="5AABC032" w:rsidR="006076C4" w:rsidRPr="000C293F" w:rsidRDefault="002D7D5C" w:rsidP="00331AB4">
      <w:pPr>
        <w:pStyle w:val="Titre2"/>
        <w:rPr>
          <w:szCs w:val="28"/>
        </w:rPr>
      </w:pPr>
      <w:bookmarkStart w:id="19" w:name="_Toc178169705"/>
      <w:bookmarkStart w:id="20" w:name="_Toc178170015"/>
      <w:r>
        <w:t>La grande finale</w:t>
      </w:r>
      <w:bookmarkEnd w:id="19"/>
      <w:bookmarkEnd w:id="20"/>
    </w:p>
    <w:p w14:paraId="22FE7ADC" w14:textId="77777777" w:rsidR="00817EC6" w:rsidRDefault="00817EC6" w:rsidP="00331AB4">
      <w:pPr>
        <w:pStyle w:val="Titre3"/>
      </w:pPr>
      <w:bookmarkStart w:id="21" w:name="_Toc178170016"/>
      <w:r>
        <w:t>Consigne</w:t>
      </w:r>
      <w:bookmarkEnd w:id="21"/>
    </w:p>
    <w:p w14:paraId="2A23A292" w14:textId="609CF085" w:rsidR="006076C4" w:rsidRPr="00817EC6" w:rsidRDefault="00963A3F" w:rsidP="00805AF6">
      <w:pPr>
        <w:rPr>
          <w:rFonts w:eastAsia="Calibri"/>
        </w:rPr>
      </w:pPr>
      <w:r w:rsidRPr="00817EC6">
        <w:rPr>
          <w:rFonts w:eastAsia="Calibri"/>
        </w:rPr>
        <w:t xml:space="preserve">Vous avez réussi à reconstituer le tableau, pour faire avancer </w:t>
      </w:r>
      <w:r w:rsidR="00AB2223">
        <w:rPr>
          <w:rFonts w:eastAsia="Calibri"/>
        </w:rPr>
        <w:t>la</w:t>
      </w:r>
      <w:r w:rsidR="00AB2223" w:rsidRPr="00817EC6">
        <w:rPr>
          <w:rFonts w:eastAsia="Calibri"/>
        </w:rPr>
        <w:t xml:space="preserve"> </w:t>
      </w:r>
      <w:r w:rsidRPr="00817EC6">
        <w:rPr>
          <w:rFonts w:eastAsia="Calibri"/>
        </w:rPr>
        <w:t xml:space="preserve">lutte contre l’antibiorésistance, </w:t>
      </w:r>
      <w:r w:rsidRPr="00805AF6">
        <w:rPr>
          <w:rFonts w:eastAsia="Calibri"/>
        </w:rPr>
        <w:t>vous devez franchir une dernière étape importante</w:t>
      </w:r>
      <w:r w:rsidR="002405C1">
        <w:rPr>
          <w:rFonts w:eastAsia="Calibri"/>
        </w:rPr>
        <w:t> </w:t>
      </w:r>
      <w:r w:rsidR="002D7D5C">
        <w:rPr>
          <w:rFonts w:eastAsia="Calibri"/>
        </w:rPr>
        <w:t xml:space="preserve">: </w:t>
      </w:r>
      <w:r w:rsidRPr="00805AF6">
        <w:rPr>
          <w:rFonts w:eastAsia="Calibri"/>
        </w:rPr>
        <w:t>valider et libérer l</w:t>
      </w:r>
      <w:r w:rsidR="002D7D5C">
        <w:rPr>
          <w:rFonts w:eastAsia="Calibri"/>
        </w:rPr>
        <w:t>’</w:t>
      </w:r>
      <w:r w:rsidRPr="00805AF6">
        <w:rPr>
          <w:rFonts w:eastAsia="Calibri"/>
        </w:rPr>
        <w:t>indice !</w:t>
      </w:r>
    </w:p>
    <w:p w14:paraId="60FC4D69" w14:textId="24F87815" w:rsidR="008B5BE3" w:rsidRPr="00805AF6" w:rsidRDefault="00963A3F" w:rsidP="00805AF6">
      <w:pPr>
        <w:rPr>
          <w:rFonts w:eastAsia="Calibri"/>
        </w:rPr>
      </w:pPr>
      <w:r w:rsidRPr="00805AF6">
        <w:rPr>
          <w:rFonts w:eastAsia="Calibri"/>
        </w:rPr>
        <w:t xml:space="preserve">Pour cela, </w:t>
      </w:r>
      <w:r w:rsidR="00B53A61">
        <w:rPr>
          <w:rFonts w:eastAsia="Calibri"/>
        </w:rPr>
        <w:t>répondre</w:t>
      </w:r>
      <w:r w:rsidR="00B53A61" w:rsidRPr="00805AF6">
        <w:rPr>
          <w:rFonts w:eastAsia="Calibri"/>
        </w:rPr>
        <w:t xml:space="preserve"> </w:t>
      </w:r>
      <w:r w:rsidRPr="00805AF6">
        <w:rPr>
          <w:rFonts w:eastAsia="Calibri"/>
        </w:rPr>
        <w:t>le QCM ci-dessous pour récupérer le code qui vous ouvrira le coffre</w:t>
      </w:r>
      <w:r w:rsidR="008B5BE3" w:rsidRPr="00805AF6">
        <w:rPr>
          <w:rFonts w:eastAsia="Calibri"/>
        </w:rPr>
        <w:t>-f</w:t>
      </w:r>
      <w:r w:rsidRPr="00805AF6">
        <w:rPr>
          <w:rFonts w:eastAsia="Calibri"/>
        </w:rPr>
        <w:t>ort</w:t>
      </w:r>
      <w:r w:rsidR="008D2F97" w:rsidRPr="006A275C">
        <w:rPr>
          <w:rFonts w:eastAsia="Calibri"/>
        </w:rPr>
        <w:t xml:space="preserve"> et vous </w:t>
      </w:r>
      <w:r w:rsidR="008D2F97">
        <w:rPr>
          <w:rFonts w:eastAsia="Calibri"/>
        </w:rPr>
        <w:t>permettra de découvrir l’indice.</w:t>
      </w:r>
    </w:p>
    <w:p w14:paraId="4A328E89" w14:textId="77777777" w:rsidR="008B5BE3" w:rsidRPr="00805AF6" w:rsidRDefault="005608B8" w:rsidP="00805AF6">
      <w:pPr>
        <w:rPr>
          <w:rFonts w:eastAsiaTheme="majorEastAsia"/>
        </w:rPr>
      </w:pPr>
      <w:r w:rsidRPr="00805AF6">
        <w:rPr>
          <w:b/>
        </w:rPr>
        <w:t>Document 8</w:t>
      </w:r>
      <w:r>
        <w:t xml:space="preserve"> - t</w:t>
      </w:r>
      <w:r w:rsidR="00817EC6" w:rsidRPr="006A275C">
        <w:t>ableau à compléter</w:t>
      </w:r>
    </w:p>
    <w:tbl>
      <w:tblPr>
        <w:tblW w:w="8080" w:type="dxa"/>
        <w:jc w:val="center"/>
        <w:tblLayout w:type="fixed"/>
        <w:tblLook w:val="04A0" w:firstRow="1" w:lastRow="0" w:firstColumn="1" w:lastColumn="0" w:noHBand="0" w:noVBand="1"/>
      </w:tblPr>
      <w:tblGrid>
        <w:gridCol w:w="5103"/>
        <w:gridCol w:w="1418"/>
        <w:gridCol w:w="1559"/>
      </w:tblGrid>
      <w:tr w:rsidR="008D2F97" w:rsidRPr="00817EC6" w14:paraId="252D80AF" w14:textId="77777777" w:rsidTr="00805AF6">
        <w:trPr>
          <w:trHeight w:val="505"/>
          <w:jc w:val="center"/>
        </w:trPr>
        <w:tc>
          <w:tcPr>
            <w:tcW w:w="5103" w:type="dxa"/>
            <w:tcBorders>
              <w:bottom w:val="single" w:sz="6" w:space="0" w:color="000000"/>
              <w:right w:val="single" w:sz="6" w:space="0" w:color="000000"/>
            </w:tcBorders>
            <w:shd w:val="clear" w:color="auto" w:fill="auto"/>
            <w:vAlign w:val="center"/>
          </w:tcPr>
          <w:p w14:paraId="5EC9054E" w14:textId="77777777" w:rsidR="008D2F97" w:rsidRPr="00817EC6" w:rsidRDefault="008D2F97" w:rsidP="00805AF6"/>
          <w:p w14:paraId="2813929B" w14:textId="2E6A204B" w:rsidR="008D2F97" w:rsidRPr="00817EC6" w:rsidRDefault="008D2F97" w:rsidP="00805AF6">
            <w:pPr>
              <w:pStyle w:val="Contenudetableau"/>
            </w:pPr>
          </w:p>
        </w:tc>
        <w:tc>
          <w:tcPr>
            <w:tcW w:w="1418" w:type="dxa"/>
            <w:tcBorders>
              <w:top w:val="single" w:sz="4" w:space="0" w:color="000000"/>
              <w:left w:val="single" w:sz="6" w:space="0" w:color="000000"/>
              <w:bottom w:val="single" w:sz="4" w:space="0" w:color="000000"/>
              <w:right w:val="single" w:sz="4" w:space="0" w:color="000000"/>
            </w:tcBorders>
            <w:shd w:val="clear" w:color="auto" w:fill="auto"/>
            <w:vAlign w:val="center"/>
          </w:tcPr>
          <w:p w14:paraId="11EC11B6" w14:textId="3865AA20" w:rsidR="008D2F97" w:rsidRPr="00AB68F0" w:rsidRDefault="008D2F97" w:rsidP="00805AF6">
            <w:pPr>
              <w:pStyle w:val="Tableauen-ttecolonne"/>
              <w:jc w:val="center"/>
            </w:pPr>
            <w:r>
              <w:t>Vrai ou faux</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03EF2" w14:textId="77777777" w:rsidR="008D2F97" w:rsidRDefault="008D2F97" w:rsidP="00805AF6">
            <w:pPr>
              <w:pStyle w:val="Tableauen-ttecolonne"/>
              <w:jc w:val="center"/>
            </w:pPr>
            <w:r w:rsidRPr="00805AF6">
              <w:t>Code</w:t>
            </w:r>
          </w:p>
          <w:p w14:paraId="752B9CDB" w14:textId="35302084" w:rsidR="008D2F97" w:rsidRPr="00805AF6" w:rsidRDefault="00F8302A" w:rsidP="002405C1">
            <w:pPr>
              <w:pStyle w:val="Tableauen-ttecolonne"/>
              <w:jc w:val="center"/>
            </w:pPr>
            <w:r>
              <w:rPr>
                <w:b w:val="0"/>
              </w:rPr>
              <w:t>Réponse</w:t>
            </w:r>
            <w:r w:rsidR="002405C1">
              <w:rPr>
                <w:b w:val="0"/>
              </w:rPr>
              <w:t xml:space="preserve"> </w:t>
            </w:r>
            <w:r>
              <w:rPr>
                <w:b w:val="0"/>
              </w:rPr>
              <w:t>vraie</w:t>
            </w:r>
            <w:r w:rsidR="002405C1">
              <w:rPr>
                <w:rFonts w:ascii="Cambria" w:hAnsi="Cambria" w:cs="Cambria"/>
                <w:b w:val="0"/>
              </w:rPr>
              <w:t> </w:t>
            </w:r>
            <w:r>
              <w:rPr>
                <w:b w:val="0"/>
              </w:rPr>
              <w:t>=</w:t>
            </w:r>
            <w:r w:rsidR="002405C1">
              <w:rPr>
                <w:rFonts w:ascii="Cambria" w:hAnsi="Cambria" w:cs="Cambria"/>
                <w:b w:val="0"/>
              </w:rPr>
              <w:t> </w:t>
            </w:r>
            <w:r>
              <w:rPr>
                <w:b w:val="0"/>
              </w:rPr>
              <w:t>1</w:t>
            </w:r>
            <w:r w:rsidR="002405C1">
              <w:rPr>
                <w:b w:val="0"/>
              </w:rPr>
              <w:br/>
            </w:r>
            <w:r w:rsidR="008D2F97" w:rsidRPr="00805AF6">
              <w:rPr>
                <w:b w:val="0"/>
              </w:rPr>
              <w:t>Réponse</w:t>
            </w:r>
            <w:r w:rsidR="002405C1">
              <w:rPr>
                <w:b w:val="0"/>
              </w:rPr>
              <w:t xml:space="preserve"> </w:t>
            </w:r>
            <w:r>
              <w:rPr>
                <w:b w:val="0"/>
              </w:rPr>
              <w:t>f</w:t>
            </w:r>
            <w:r w:rsidR="008D2F97" w:rsidRPr="00805AF6">
              <w:rPr>
                <w:b w:val="0"/>
              </w:rPr>
              <w:t>ausse</w:t>
            </w:r>
            <w:r w:rsidR="002405C1">
              <w:rPr>
                <w:rFonts w:ascii="Cambria" w:hAnsi="Cambria" w:cs="Cambria"/>
                <w:b w:val="0"/>
              </w:rPr>
              <w:t> </w:t>
            </w:r>
            <w:r w:rsidR="008D2F97" w:rsidRPr="00805AF6">
              <w:rPr>
                <w:b w:val="0"/>
              </w:rPr>
              <w:t>=</w:t>
            </w:r>
            <w:r w:rsidR="002405C1">
              <w:rPr>
                <w:b w:val="0"/>
              </w:rPr>
              <w:t> </w:t>
            </w:r>
            <w:r w:rsidR="008D2F97" w:rsidRPr="00805AF6">
              <w:rPr>
                <w:b w:val="0"/>
              </w:rPr>
              <w:t>0</w:t>
            </w:r>
          </w:p>
        </w:tc>
      </w:tr>
      <w:tr w:rsidR="00CE6DF1" w:rsidRPr="00817EC6" w14:paraId="330ADFB2" w14:textId="77777777" w:rsidTr="00805AF6">
        <w:trPr>
          <w:trHeight w:val="433"/>
          <w:jc w:val="center"/>
        </w:trPr>
        <w:tc>
          <w:tcPr>
            <w:tcW w:w="5103" w:type="dxa"/>
            <w:tcBorders>
              <w:top w:val="single" w:sz="6" w:space="0" w:color="000000"/>
              <w:left w:val="single" w:sz="4" w:space="0" w:color="000000"/>
              <w:bottom w:val="single" w:sz="4" w:space="0" w:color="000000"/>
              <w:right w:val="single" w:sz="4" w:space="0" w:color="000000"/>
            </w:tcBorders>
            <w:shd w:val="clear" w:color="auto" w:fill="auto"/>
            <w:vAlign w:val="center"/>
          </w:tcPr>
          <w:p w14:paraId="5DAE8E9E" w14:textId="125C2E3D" w:rsidR="00CE6DF1" w:rsidRPr="00AB68F0" w:rsidRDefault="00CE6DF1" w:rsidP="00805AF6">
            <w:pPr>
              <w:pStyle w:val="Contenudetableau"/>
            </w:pPr>
            <w:r w:rsidRPr="00AB68F0">
              <w:t>L’antibiorésistance c’est la résistance des bactéries aux antibiotiques</w:t>
            </w: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22376" w14:textId="77777777" w:rsidR="00CE6DF1" w:rsidRPr="00805AF6" w:rsidRDefault="00CE6DF1" w:rsidP="00805AF6"/>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71419" w14:textId="77777777" w:rsidR="00CE6DF1" w:rsidRPr="00805AF6" w:rsidRDefault="00CE6DF1" w:rsidP="00805AF6"/>
        </w:tc>
      </w:tr>
      <w:tr w:rsidR="00CE6DF1" w:rsidRPr="00817EC6" w14:paraId="53D4C006" w14:textId="77777777" w:rsidTr="00805AF6">
        <w:trPr>
          <w:trHeight w:val="433"/>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4769F" w14:textId="75669C2B" w:rsidR="00CE6DF1" w:rsidRPr="00AB68F0" w:rsidRDefault="00CE6DF1" w:rsidP="00805AF6">
            <w:pPr>
              <w:pStyle w:val="Contenudetableau"/>
            </w:pPr>
            <w:r w:rsidRPr="00AB68F0">
              <w:lastRenderedPageBreak/>
              <w:t>Les bactéries résistantes aux antibiotiques ne se transmettent pas à un autre individu</w:t>
            </w: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78C20" w14:textId="77777777" w:rsidR="00CE6DF1" w:rsidRPr="00805AF6" w:rsidRDefault="00CE6DF1" w:rsidP="00805AF6"/>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783B6" w14:textId="77777777" w:rsidR="00CE6DF1" w:rsidRPr="00805AF6" w:rsidRDefault="00CE6DF1" w:rsidP="00805AF6"/>
        </w:tc>
      </w:tr>
      <w:tr w:rsidR="00CE6DF1" w:rsidRPr="00817EC6" w14:paraId="19C00B5E" w14:textId="77777777" w:rsidTr="00805AF6">
        <w:trPr>
          <w:trHeight w:val="433"/>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77708" w14:textId="26E457A5" w:rsidR="00CE6DF1" w:rsidRPr="00AB68F0" w:rsidRDefault="00CE6DF1" w:rsidP="00CE2F18">
            <w:pPr>
              <w:pStyle w:val="Contenudetableau"/>
            </w:pPr>
            <w:r w:rsidRPr="00AB68F0">
              <w:t xml:space="preserve">Pour les moins de 18 ans, les préservatifs sont gratuits sous présentation d’une pièce </w:t>
            </w:r>
            <w:r>
              <w:t xml:space="preserve">d’identité et </w:t>
            </w:r>
            <w:r w:rsidR="00CE2F18">
              <w:t xml:space="preserve">d’une </w:t>
            </w:r>
            <w:r>
              <w:t>prescription médicale.</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E2103" w14:textId="77777777" w:rsidR="00CE6DF1" w:rsidRPr="00805AF6" w:rsidRDefault="00CE6DF1" w:rsidP="00805AF6"/>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51EEB" w14:textId="77777777" w:rsidR="00CE6DF1" w:rsidRPr="00805AF6" w:rsidRDefault="00CE6DF1" w:rsidP="00805AF6"/>
        </w:tc>
      </w:tr>
      <w:tr w:rsidR="00CE6DF1" w:rsidRPr="00817EC6" w14:paraId="6B4BE9C8" w14:textId="77777777" w:rsidTr="00805AF6">
        <w:trPr>
          <w:trHeight w:val="433"/>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0E17F" w14:textId="0FD09B3B" w:rsidR="00CE6DF1" w:rsidRPr="00805AF6" w:rsidRDefault="00CE6DF1" w:rsidP="00805AF6">
            <w:pPr>
              <w:pStyle w:val="Contenudetableau"/>
              <w:rPr>
                <w:color w:val="252525"/>
              </w:rPr>
            </w:pPr>
            <w:r w:rsidRPr="00814049">
              <w:rPr>
                <w:color w:val="252525"/>
              </w:rPr>
              <w:t>En évitant d’attraper une IST je lutte contre l’antibiorésistance</w:t>
            </w:r>
            <w:r>
              <w:rPr>
                <w:color w:val="252525"/>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7C8DD" w14:textId="77777777" w:rsidR="00CE6DF1" w:rsidRPr="00805AF6" w:rsidRDefault="00CE6DF1" w:rsidP="00805AF6"/>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1865A" w14:textId="77777777" w:rsidR="00CE6DF1" w:rsidRPr="00805AF6" w:rsidRDefault="00CE6DF1" w:rsidP="00805AF6"/>
        </w:tc>
      </w:tr>
      <w:tr w:rsidR="00CE6DF1" w:rsidRPr="00817EC6" w14:paraId="2CD134B5" w14:textId="77777777" w:rsidTr="00805AF6">
        <w:trPr>
          <w:trHeight w:val="643"/>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49B9C" w14:textId="50DFE6A5" w:rsidR="00CE6DF1" w:rsidRPr="00AB68F0" w:rsidRDefault="00CE6DF1" w:rsidP="00805AF6">
            <w:pPr>
              <w:pStyle w:val="Contenudetableau"/>
            </w:pPr>
            <w:r>
              <w:t>Toutes les IST peuvent être traitées par des antibiotiques.</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2968C" w14:textId="77777777" w:rsidR="00CE6DF1" w:rsidRPr="00805AF6" w:rsidRDefault="00CE6DF1" w:rsidP="00805AF6"/>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661C2" w14:textId="77777777" w:rsidR="00CE6DF1" w:rsidRPr="00805AF6" w:rsidRDefault="00CE6DF1" w:rsidP="00805AF6"/>
        </w:tc>
      </w:tr>
      <w:tr w:rsidR="00CE6DF1" w:rsidRPr="00817EC6" w14:paraId="38D960C9" w14:textId="77777777" w:rsidTr="00805AF6">
        <w:trPr>
          <w:trHeight w:val="643"/>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FC670" w14:textId="38A03B55" w:rsidR="00CE6DF1" w:rsidRPr="00805AF6" w:rsidRDefault="00CE6DF1" w:rsidP="00805AF6">
            <w:pPr>
              <w:pStyle w:val="Contenudetableau"/>
              <w:rPr>
                <w:color w:val="252525"/>
              </w:rPr>
            </w:pPr>
            <w:r w:rsidRPr="00814049">
              <w:rPr>
                <w:color w:val="252525"/>
              </w:rPr>
              <w:t>Le dépistage permet d</w:t>
            </w:r>
            <w:r>
              <w:rPr>
                <w:color w:val="252525"/>
              </w:rPr>
              <w:t xml:space="preserve">e savoir si l’on est porteur d’une infection et ainsi </w:t>
            </w:r>
            <w:r w:rsidRPr="00814049">
              <w:rPr>
                <w:color w:val="252525"/>
              </w:rPr>
              <w:t>éviter</w:t>
            </w:r>
            <w:r>
              <w:rPr>
                <w:color w:val="252525"/>
              </w:rPr>
              <w:t xml:space="preserve"> de contaminer</w:t>
            </w:r>
            <w:r w:rsidRPr="00814049">
              <w:rPr>
                <w:color w:val="252525"/>
              </w:rPr>
              <w:t xml:space="preserve"> </w:t>
            </w:r>
            <w:r w:rsidR="005608B8">
              <w:rPr>
                <w:color w:val="252525"/>
              </w:rPr>
              <w:t xml:space="preserve">des </w:t>
            </w:r>
            <w:r w:rsidRPr="00814049">
              <w:rPr>
                <w:color w:val="252525"/>
              </w:rPr>
              <w:t>partenaire</w:t>
            </w:r>
            <w:r>
              <w:rPr>
                <w:color w:val="252525"/>
              </w:rPr>
              <w:t>s</w:t>
            </w:r>
            <w:r w:rsidRPr="00814049">
              <w:rPr>
                <w:color w:val="252525"/>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CA9DA" w14:textId="77777777" w:rsidR="00CE6DF1" w:rsidRPr="00805AF6" w:rsidRDefault="00CE6DF1" w:rsidP="00805AF6"/>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CF113" w14:textId="77777777" w:rsidR="00CE6DF1" w:rsidRPr="00805AF6" w:rsidRDefault="00CE6DF1" w:rsidP="00805AF6"/>
        </w:tc>
      </w:tr>
      <w:tr w:rsidR="00CE6DF1" w:rsidRPr="00817EC6" w14:paraId="0429CC8C" w14:textId="77777777" w:rsidTr="00805AF6">
        <w:trPr>
          <w:trHeight w:val="643"/>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2D4AB" w14:textId="7610FB3A" w:rsidR="00CE6DF1" w:rsidRPr="00AB68F0" w:rsidRDefault="00CE6DF1" w:rsidP="00805AF6">
            <w:pPr>
              <w:pStyle w:val="Contenudetableau"/>
            </w:pPr>
            <w:r w:rsidRPr="00AB68F0">
              <w:t>Le traitement antibiotique d’une IST doit être adapté à l’IST pour être efficace et</w:t>
            </w:r>
            <w:r>
              <w:t xml:space="preserve"> ainsi</w:t>
            </w:r>
            <w:r w:rsidRPr="00AB68F0">
              <w:t xml:space="preserve"> </w:t>
            </w:r>
            <w:r>
              <w:t>limiter l’antibiorésistance.</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548D7" w14:textId="77777777" w:rsidR="00CE6DF1" w:rsidRPr="00805AF6" w:rsidRDefault="00CE6DF1" w:rsidP="00805AF6"/>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813BB" w14:textId="77777777" w:rsidR="00CE6DF1" w:rsidRPr="00805AF6" w:rsidRDefault="00CE6DF1" w:rsidP="00805AF6"/>
        </w:tc>
      </w:tr>
    </w:tbl>
    <w:p w14:paraId="02A873F7" w14:textId="3012F9D4" w:rsidR="00817EC6" w:rsidRPr="00805AF6" w:rsidRDefault="00963A3F" w:rsidP="00330F11">
      <w:pPr>
        <w:rPr>
          <w:rFonts w:eastAsia="Andalus"/>
        </w:rPr>
      </w:pPr>
      <w:r w:rsidRPr="000C293F">
        <w:rPr>
          <w:rFonts w:eastAsia="Andalus"/>
        </w:rPr>
        <w:t xml:space="preserve">Tu peux maintenant </w:t>
      </w:r>
      <w:r w:rsidR="00331AB4">
        <w:rPr>
          <w:rFonts w:eastAsia="Andalus"/>
        </w:rPr>
        <w:t>accéder</w:t>
      </w:r>
      <w:r w:rsidR="00330F11">
        <w:rPr>
          <w:rFonts w:eastAsia="Andalus"/>
        </w:rPr>
        <w:t xml:space="preserve"> au coffre-fort grâce à </w:t>
      </w:r>
      <w:hyperlink r:id="rId25" w:history="1">
        <w:r w:rsidR="00330F11" w:rsidRPr="00CD0690">
          <w:rPr>
            <w:rStyle w:val="Lienhypertexte"/>
            <w:rFonts w:eastAsia="Andalus"/>
          </w:rPr>
          <w:t>ce lien</w:t>
        </w:r>
      </w:hyperlink>
      <w:r w:rsidRPr="000C293F">
        <w:rPr>
          <w:rFonts w:eastAsia="Andalus"/>
        </w:rPr>
        <w:t xml:space="preserve"> pour avoir accès au coffre-fort et </w:t>
      </w:r>
      <w:r w:rsidR="008D2F97">
        <w:rPr>
          <w:rFonts w:eastAsia="Andalus"/>
        </w:rPr>
        <w:t>saisir le code.</w:t>
      </w:r>
      <w:r w:rsidR="00F8302A">
        <w:rPr>
          <w:rFonts w:eastAsia="Andalus"/>
        </w:rPr>
        <w:t xml:space="preserve"> Une fois le code trouvé, recherche sur internet ce que c’est et en quoi il est important pour lutter contre les IST.</w:t>
      </w:r>
      <w:r w:rsidR="00817EC6" w:rsidRPr="00AB68F0">
        <w:rPr>
          <w:noProof/>
        </w:rPr>
        <mc:AlternateContent>
          <mc:Choice Requires="wps">
            <w:drawing>
              <wp:anchor distT="0" distB="0" distL="0" distR="0" simplePos="0" relativeHeight="98" behindDoc="0" locked="0" layoutInCell="1" allowOverlap="1" wp14:anchorId="3ED3C39C" wp14:editId="74E66E25">
                <wp:simplePos x="0" y="0"/>
                <wp:positionH relativeFrom="column">
                  <wp:posOffset>2532634</wp:posOffset>
                </wp:positionH>
                <wp:positionV relativeFrom="paragraph">
                  <wp:posOffset>1486891</wp:posOffset>
                </wp:positionV>
                <wp:extent cx="1901190" cy="324485"/>
                <wp:effectExtent l="0" t="0" r="0" b="0"/>
                <wp:wrapNone/>
                <wp:docPr id="98" name="Rectangle 92"/>
                <wp:cNvGraphicFramePr/>
                <a:graphic xmlns:a="http://schemas.openxmlformats.org/drawingml/2006/main">
                  <a:graphicData uri="http://schemas.microsoft.com/office/word/2010/wordprocessingShape">
                    <wps:wsp>
                      <wps:cNvSpPr/>
                      <wps:spPr bwMode="auto">
                        <a:xfrm>
                          <a:off x="0" y="0"/>
                          <a:ext cx="1901190" cy="324485"/>
                        </a:xfrm>
                        <a:prstGeom prst="rect">
                          <a:avLst/>
                        </a:prstGeom>
                        <a:noFill/>
                        <a:ln w="0">
                          <a:noFill/>
                        </a:ln>
                      </wps:spPr>
                      <wps:style>
                        <a:lnRef idx="0">
                          <a:srgbClr val="000000"/>
                        </a:lnRef>
                        <a:fillRef idx="0">
                          <a:srgbClr val="000000"/>
                        </a:fillRef>
                        <a:effectRef idx="0">
                          <a:srgbClr val="000000"/>
                        </a:effectRef>
                        <a:fontRef idx="minor"/>
                      </wps:style>
                      <wps:txbx>
                        <w:txbxContent>
                          <w:p w14:paraId="1BCA3463" w14:textId="6EF88450" w:rsidR="00B53A61" w:rsidRDefault="00B53A61">
                            <w:pPr>
                              <w:pStyle w:val="Contenudecadre"/>
                              <w:jc w:val="center"/>
                              <w:rPr>
                                <w:rFonts w:ascii="Arial" w:hAnsi="Arial"/>
                                <w:b/>
                                <w:bCs/>
                                <w:color w:val="000000" w:themeColor="text1"/>
                                <w:szCs w:val="20"/>
                              </w:rPr>
                            </w:pPr>
                          </w:p>
                        </w:txbxContent>
                      </wps:txbx>
                      <wps:bodyPr anchor="t" upright="1">
                        <a:noAutofit/>
                      </wps:bodyPr>
                    </wps:wsp>
                  </a:graphicData>
                </a:graphic>
              </wp:anchor>
            </w:drawing>
          </mc:Choice>
          <mc:Fallback>
            <w:pict>
              <v:rect w14:anchorId="3ED3C39C" id="Rectangle 92" o:spid="_x0000_s1028" style="position:absolute;margin-left:199.4pt;margin-top:117.1pt;width:149.7pt;height:25.55pt;z-index:9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" filled="f" stroked="f" strokeweight="0">
                <v:textbox>
                  <w:txbxContent>
                    <w:p w14:paraId="1BCA3463" w14:textId="6EF88450" w:rsidR="00B53A61" w:rsidRDefault="00B53A61">
                      <w:pPr>
                        <w:pStyle w:val="Contenudecadre"/>
                        <w:jc w:val="center"/>
                        <w:rPr>
                          <w:rFonts w:ascii="Arial" w:hAnsi="Arial"/>
                          <w:b/>
                          <w:bCs/>
                          <w:color w:val="000000" w:themeColor="text1"/>
                          <w:szCs w:val="20"/>
                        </w:rPr>
                      </w:pPr>
                    </w:p>
                  </w:txbxContent>
                </v:textbox>
              </v:rect>
            </w:pict>
          </mc:Fallback>
        </mc:AlternateContent>
      </w:r>
    </w:p>
    <w:p w14:paraId="6CB758E5" w14:textId="652FA412" w:rsidR="008B5BE3" w:rsidRPr="00331AB4" w:rsidRDefault="00331AB4" w:rsidP="00331AB4">
      <w:pPr>
        <w:pStyle w:val="Titre2"/>
      </w:pPr>
      <w:bookmarkStart w:id="22" w:name="_Toc178169706"/>
      <w:bookmarkStart w:id="23" w:name="_Toc178170017"/>
      <w:r w:rsidRPr="00331AB4">
        <w:t>S</w:t>
      </w:r>
      <w:r w:rsidR="00330F11" w:rsidRPr="00331AB4">
        <w:t>ynthèse</w:t>
      </w:r>
      <w:bookmarkEnd w:id="22"/>
      <w:bookmarkEnd w:id="23"/>
    </w:p>
    <w:p w14:paraId="13998D16" w14:textId="77777777" w:rsidR="008D2F97" w:rsidRDefault="008D2F97" w:rsidP="00331AB4">
      <w:pPr>
        <w:pStyle w:val="Titre3"/>
      </w:pPr>
      <w:bookmarkStart w:id="24" w:name="_Toc178170018"/>
      <w:r>
        <w:t>Consigne</w:t>
      </w:r>
      <w:bookmarkEnd w:id="24"/>
    </w:p>
    <w:p w14:paraId="04C63686" w14:textId="77777777" w:rsidR="008D2F97" w:rsidRDefault="008D2F97" w:rsidP="00805AF6">
      <w:r>
        <w:t xml:space="preserve">Expliquer ce que vous </w:t>
      </w:r>
      <w:r w:rsidR="00FE0C78">
        <w:t xml:space="preserve">avez </w:t>
      </w:r>
      <w:r>
        <w:t>appris sous la forme d’un texte.</w:t>
      </w:r>
    </w:p>
    <w:p w14:paraId="432668A1" w14:textId="77777777" w:rsidR="00214D5B" w:rsidRDefault="00214D5B" w:rsidP="00331AB4">
      <w:pPr>
        <w:pStyle w:val="Titre3"/>
      </w:pPr>
      <w:bookmarkStart w:id="25" w:name="_Toc178170019"/>
      <w:r>
        <w:t>Aide</w:t>
      </w:r>
      <w:bookmarkEnd w:id="25"/>
    </w:p>
    <w:p w14:paraId="3388B9F0" w14:textId="77777777" w:rsidR="00214D5B" w:rsidRDefault="00214D5B" w:rsidP="00214D5B">
      <w:r>
        <w:t>Vous pouvez organise</w:t>
      </w:r>
      <w:r w:rsidR="000514F8">
        <w:t>r</w:t>
      </w:r>
      <w:r>
        <w:t xml:space="preserve"> votre réponse autour de </w:t>
      </w:r>
      <w:r w:rsidR="00CE6DF1">
        <w:t>quatre questions</w:t>
      </w:r>
      <w:r>
        <w:t> :</w:t>
      </w:r>
    </w:p>
    <w:p w14:paraId="1F51F0AD" w14:textId="77777777" w:rsidR="00214D5B" w:rsidRDefault="00214D5B" w:rsidP="00214D5B">
      <w:pPr>
        <w:pStyle w:val="Paragraphedeliste"/>
        <w:numPr>
          <w:ilvl w:val="0"/>
          <w:numId w:val="27"/>
        </w:numPr>
      </w:pPr>
      <w:r>
        <w:t>Quels sont les moyens de prévention des IST ?</w:t>
      </w:r>
    </w:p>
    <w:p w14:paraId="258AD113" w14:textId="77777777" w:rsidR="00CB74C9" w:rsidRDefault="00CB74C9" w:rsidP="006A275C">
      <w:pPr>
        <w:pStyle w:val="Paragraphedeliste"/>
        <w:numPr>
          <w:ilvl w:val="0"/>
          <w:numId w:val="27"/>
        </w:numPr>
      </w:pPr>
      <w:r>
        <w:t>Quand faire un dépistage ?</w:t>
      </w:r>
    </w:p>
    <w:p w14:paraId="59839088" w14:textId="77777777" w:rsidR="00214D5B" w:rsidRPr="00814049" w:rsidRDefault="00214D5B" w:rsidP="00214D5B">
      <w:pPr>
        <w:pStyle w:val="Paragraphedeliste"/>
        <w:numPr>
          <w:ilvl w:val="0"/>
          <w:numId w:val="27"/>
        </w:numPr>
      </w:pPr>
      <w:r>
        <w:t>Que faire en cas de symptômes ?</w:t>
      </w:r>
    </w:p>
    <w:p w14:paraId="274C87F3" w14:textId="77777777" w:rsidR="00214D5B" w:rsidRPr="006A275C" w:rsidRDefault="00CB74C9" w:rsidP="00805AF6">
      <w:pPr>
        <w:pStyle w:val="Paragraphedeliste"/>
        <w:numPr>
          <w:ilvl w:val="0"/>
          <w:numId w:val="27"/>
        </w:numPr>
      </w:pPr>
      <w:r w:rsidRPr="00814049">
        <w:t xml:space="preserve">Que faire si le médecin prescrit un </w:t>
      </w:r>
      <w:r>
        <w:t xml:space="preserve">traitement </w:t>
      </w:r>
      <w:r w:rsidRPr="00814049">
        <w:t>antibiotique ?</w:t>
      </w:r>
    </w:p>
    <w:p w14:paraId="66C0F38A" w14:textId="5AF9FB9F" w:rsidR="0011561E" w:rsidRDefault="0011561E" w:rsidP="00331AB4">
      <w:pPr>
        <w:pStyle w:val="Titre3"/>
      </w:pPr>
      <w:bookmarkStart w:id="26" w:name="_Toc178170020"/>
      <w:r>
        <w:lastRenderedPageBreak/>
        <w:t>Grille d’autoévaluation</w:t>
      </w:r>
      <w:bookmarkEnd w:id="26"/>
    </w:p>
    <w:p w14:paraId="4905E8AD" w14:textId="77777777" w:rsidR="0011561E" w:rsidRPr="00CE6DF1" w:rsidRDefault="0011561E" w:rsidP="0011561E">
      <w:pPr>
        <w:keepNext/>
      </w:pPr>
      <w:r w:rsidRPr="00805AF6">
        <w:rPr>
          <w:b/>
        </w:rPr>
        <w:t>Document 10</w:t>
      </w:r>
      <w:r>
        <w:t xml:space="preserve"> - g</w:t>
      </w:r>
      <w:r w:rsidRPr="00814049">
        <w:t>rille d’autoévaluation</w:t>
      </w:r>
    </w:p>
    <w:tbl>
      <w:tblPr>
        <w:tblW w:w="9072" w:type="dxa"/>
        <w:tblInd w:w="-5" w:type="dxa"/>
        <w:tblLayout w:type="fixed"/>
        <w:tblLook w:val="04A0" w:firstRow="1" w:lastRow="0" w:firstColumn="1" w:lastColumn="0" w:noHBand="0" w:noVBand="1"/>
      </w:tblPr>
      <w:tblGrid>
        <w:gridCol w:w="1843"/>
        <w:gridCol w:w="1843"/>
        <w:gridCol w:w="1843"/>
        <w:gridCol w:w="1842"/>
        <w:gridCol w:w="1701"/>
      </w:tblGrid>
      <w:tr w:rsidR="0011561E" w:rsidRPr="00CD0690" w14:paraId="533D66D0" w14:textId="77777777" w:rsidTr="00E02742">
        <w:trPr>
          <w:trHeight w:val="346"/>
        </w:trPr>
        <w:tc>
          <w:tcPr>
            <w:tcW w:w="1843" w:type="dxa"/>
            <w:vMerge w:val="restart"/>
            <w:tcBorders>
              <w:top w:val="single" w:sz="4" w:space="0" w:color="000000"/>
              <w:left w:val="single" w:sz="4" w:space="0" w:color="000000"/>
              <w:right w:val="single" w:sz="4" w:space="0" w:color="000000"/>
            </w:tcBorders>
            <w:shd w:val="clear" w:color="auto" w:fill="auto"/>
            <w:vAlign w:val="center"/>
          </w:tcPr>
          <w:p w14:paraId="02BC0D7E" w14:textId="77777777" w:rsidR="0011561E" w:rsidRPr="00805AF6" w:rsidRDefault="0011561E" w:rsidP="00E02742">
            <w:pPr>
              <w:pStyle w:val="Tableauen-ttecolonne"/>
              <w:keepNext/>
              <w:spacing w:before="100" w:after="100"/>
              <w:jc w:val="center"/>
              <w:rPr>
                <w:rFonts w:eastAsia="Calibri"/>
                <w:sz w:val="20"/>
              </w:rPr>
            </w:pPr>
            <w:r w:rsidRPr="00805AF6">
              <w:rPr>
                <w:rFonts w:eastAsia="Calibri"/>
                <w:sz w:val="20"/>
              </w:rPr>
              <w:t>Compétences</w:t>
            </w:r>
          </w:p>
        </w:tc>
        <w:tc>
          <w:tcPr>
            <w:tcW w:w="72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35E49AF" w14:textId="77777777" w:rsidR="0011561E" w:rsidRPr="00805AF6" w:rsidRDefault="0011561E" w:rsidP="00E02742">
            <w:pPr>
              <w:pStyle w:val="Tableauen-ttecolonne"/>
              <w:keepNext/>
              <w:spacing w:before="100" w:after="100"/>
              <w:jc w:val="center"/>
              <w:rPr>
                <w:sz w:val="20"/>
              </w:rPr>
            </w:pPr>
            <w:r w:rsidRPr="00805AF6">
              <w:rPr>
                <w:sz w:val="20"/>
              </w:rPr>
              <w:t>Niveaux de maitrise</w:t>
            </w:r>
          </w:p>
        </w:tc>
      </w:tr>
      <w:tr w:rsidR="0011561E" w:rsidRPr="00CD0690" w14:paraId="45C7E7E7" w14:textId="77777777" w:rsidTr="00E02742">
        <w:trPr>
          <w:trHeight w:val="346"/>
        </w:trPr>
        <w:tc>
          <w:tcPr>
            <w:tcW w:w="1843" w:type="dxa"/>
            <w:vMerge/>
            <w:tcBorders>
              <w:left w:val="single" w:sz="4" w:space="0" w:color="000000"/>
              <w:bottom w:val="single" w:sz="4" w:space="0" w:color="000000"/>
              <w:right w:val="single" w:sz="4" w:space="0" w:color="000000"/>
            </w:tcBorders>
            <w:shd w:val="clear" w:color="auto" w:fill="auto"/>
            <w:vAlign w:val="center"/>
          </w:tcPr>
          <w:p w14:paraId="759E18C9" w14:textId="77777777" w:rsidR="0011561E" w:rsidRPr="00805AF6" w:rsidRDefault="0011561E" w:rsidP="00E02742">
            <w:pPr>
              <w:pStyle w:val="Tableauen-ttecolonne"/>
              <w:keepNext/>
              <w:spacing w:before="100" w:after="100"/>
              <w:jc w:val="center"/>
              <w:rPr>
                <w:rFonts w:eastAsia="Calibri"/>
                <w:b w:val="0"/>
                <w:sz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9C2C4" w14:textId="77777777" w:rsidR="0011561E" w:rsidRPr="00805AF6" w:rsidRDefault="0011561E" w:rsidP="00E02742">
            <w:pPr>
              <w:pStyle w:val="Tableauen-ttecolonne"/>
              <w:keepNext/>
              <w:spacing w:before="100" w:after="100"/>
              <w:jc w:val="center"/>
              <w:rPr>
                <w:b w:val="0"/>
                <w:bCs w:val="0"/>
                <w:sz w:val="20"/>
              </w:rPr>
            </w:pPr>
            <w:r w:rsidRPr="00805AF6">
              <w:rPr>
                <w:sz w:val="20"/>
              </w:rPr>
              <w:t>Très bonne maitrise</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1BAD5" w14:textId="77777777" w:rsidR="0011561E" w:rsidRPr="00805AF6" w:rsidRDefault="0011561E" w:rsidP="00E02742">
            <w:pPr>
              <w:pStyle w:val="Tableauen-ttecolonne"/>
              <w:keepNext/>
              <w:spacing w:before="100" w:after="100"/>
              <w:jc w:val="center"/>
              <w:rPr>
                <w:b w:val="0"/>
                <w:bCs w:val="0"/>
                <w:sz w:val="20"/>
              </w:rPr>
            </w:pPr>
            <w:r w:rsidRPr="00805AF6">
              <w:rPr>
                <w:sz w:val="20"/>
              </w:rPr>
              <w:t>Maitrise satisfaisante</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97137" w14:textId="77777777" w:rsidR="0011561E" w:rsidRPr="00805AF6" w:rsidRDefault="0011561E" w:rsidP="00E02742">
            <w:pPr>
              <w:pStyle w:val="Tableauen-ttecolonne"/>
              <w:keepNext/>
              <w:spacing w:before="100" w:after="100"/>
              <w:jc w:val="center"/>
              <w:rPr>
                <w:b w:val="0"/>
                <w:bCs w:val="0"/>
                <w:sz w:val="20"/>
              </w:rPr>
            </w:pPr>
            <w:r w:rsidRPr="00805AF6">
              <w:rPr>
                <w:sz w:val="20"/>
              </w:rPr>
              <w:t>Maitrise fragile</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94423" w14:textId="77777777" w:rsidR="0011561E" w:rsidRPr="00805AF6" w:rsidRDefault="0011561E" w:rsidP="00E02742">
            <w:pPr>
              <w:pStyle w:val="Tableauen-ttecolonne"/>
              <w:keepNext/>
              <w:spacing w:before="100" w:after="100"/>
              <w:jc w:val="center"/>
              <w:rPr>
                <w:b w:val="0"/>
                <w:bCs w:val="0"/>
                <w:sz w:val="20"/>
              </w:rPr>
            </w:pPr>
            <w:r w:rsidRPr="00805AF6">
              <w:rPr>
                <w:sz w:val="20"/>
              </w:rPr>
              <w:t>Maitrise insuffisante</w:t>
            </w:r>
          </w:p>
        </w:tc>
      </w:tr>
      <w:tr w:rsidR="0011561E" w:rsidRPr="000165AB" w14:paraId="3CE55A7D" w14:textId="77777777" w:rsidTr="00E02742">
        <w:trPr>
          <w:trHeight w:val="565"/>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8660E" w14:textId="77777777" w:rsidR="0011561E" w:rsidRPr="00805AF6" w:rsidRDefault="0011561E" w:rsidP="00E02742">
            <w:pPr>
              <w:pStyle w:val="Tableauen-tteligne"/>
              <w:keepNext/>
              <w:spacing w:before="100" w:after="100"/>
              <w:jc w:val="center"/>
              <w:rPr>
                <w:b w:val="0"/>
                <w:bCs w:val="0"/>
                <w:sz w:val="20"/>
              </w:rPr>
            </w:pPr>
            <w:r w:rsidRPr="00805AF6">
              <w:rPr>
                <w:rFonts w:eastAsia="Calibri"/>
                <w:sz w:val="20"/>
              </w:rPr>
              <w:t>Mettre en relation un phénomène physiologique avec une mesure de prévention.</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FF875" w14:textId="77777777" w:rsidR="0011561E" w:rsidRPr="006A275C" w:rsidRDefault="0011561E" w:rsidP="00E02742">
            <w:pPr>
              <w:pStyle w:val="Contenudetableau"/>
              <w:keepNext/>
              <w:spacing w:before="100" w:after="100"/>
              <w:jc w:val="center"/>
              <w:rPr>
                <w:sz w:val="16"/>
              </w:rPr>
            </w:pPr>
            <w:r w:rsidRPr="00805AF6">
              <w:rPr>
                <w:sz w:val="16"/>
              </w:rPr>
              <w:t>J’ai montré que l</w:t>
            </w:r>
            <w:r w:rsidRPr="00A40B02">
              <w:rPr>
                <w:sz w:val="16"/>
              </w:rPr>
              <w:t>’utilisation du préservatif</w:t>
            </w:r>
            <w:r w:rsidRPr="00805AF6">
              <w:rPr>
                <w:sz w:val="16"/>
              </w:rPr>
              <w:t xml:space="preserve"> et le dépistage permettent de réduire la transmission d’infections sexuellement transmissibles ce qui contribue à la réduction de la consommation d’antibiotiques si </w:t>
            </w:r>
            <w:r>
              <w:rPr>
                <w:sz w:val="16"/>
              </w:rPr>
              <w:t>l’IST</w:t>
            </w:r>
            <w:r w:rsidRPr="00805AF6">
              <w:rPr>
                <w:sz w:val="16"/>
              </w:rPr>
              <w:t xml:space="preserve"> est d’origine bactérienne, et donc </w:t>
            </w:r>
            <w:r>
              <w:rPr>
                <w:sz w:val="16"/>
              </w:rPr>
              <w:t>à</w:t>
            </w:r>
            <w:r w:rsidRPr="00805AF6">
              <w:rPr>
                <w:sz w:val="16"/>
              </w:rPr>
              <w:t xml:space="preserve"> lutter contre l’antibiorésistance.</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B8462" w14:textId="77777777" w:rsidR="0011561E" w:rsidRPr="00805AF6" w:rsidRDefault="0011561E" w:rsidP="00E02742">
            <w:pPr>
              <w:pStyle w:val="Contenudetableau"/>
              <w:keepNext/>
              <w:spacing w:before="100" w:after="100"/>
              <w:jc w:val="center"/>
              <w:rPr>
                <w:sz w:val="16"/>
              </w:rPr>
            </w:pPr>
            <w:r w:rsidRPr="00805AF6">
              <w:rPr>
                <w:sz w:val="16"/>
              </w:rPr>
              <w:t xml:space="preserve">J’ai montré que l’utilisation du préservatif et le dépistage permettent de réduire la transmission d’infections sexuellement transmissibles permettant ainsi de réduire la consommation d’antibiotiques si </w:t>
            </w:r>
            <w:r>
              <w:rPr>
                <w:sz w:val="16"/>
              </w:rPr>
              <w:t>l’IST</w:t>
            </w:r>
            <w:r w:rsidRPr="00805AF6">
              <w:rPr>
                <w:sz w:val="16"/>
              </w:rPr>
              <w:t xml:space="preserve"> est d’origine bactérienne</w:t>
            </w:r>
            <w:r>
              <w:rPr>
                <w:sz w:val="16"/>
              </w:rPr>
              <w:t>,</w:t>
            </w:r>
            <w:r w:rsidRPr="00805AF6">
              <w:rPr>
                <w:sz w:val="16"/>
              </w:rPr>
              <w:t xml:space="preserve"> mais je n’ai pas fait de lien avec la lutte contre l’antibiorésistance.</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28250" w14:textId="77777777" w:rsidR="0011561E" w:rsidRPr="00805AF6" w:rsidRDefault="0011561E" w:rsidP="00E02742">
            <w:pPr>
              <w:pStyle w:val="Contenudetableau"/>
              <w:keepNext/>
              <w:spacing w:before="100" w:after="100"/>
              <w:jc w:val="center"/>
              <w:rPr>
                <w:sz w:val="16"/>
              </w:rPr>
            </w:pPr>
            <w:r w:rsidRPr="00805AF6">
              <w:rPr>
                <w:sz w:val="16"/>
              </w:rPr>
              <w:t>J’ai montré que l’utilisation du préservatif et le dépistage permettent de réduire la transmission d’infections sexuellement transmissibles</w:t>
            </w:r>
            <w:r>
              <w:rPr>
                <w:sz w:val="16"/>
              </w:rPr>
              <w:t>,</w:t>
            </w:r>
            <w:r w:rsidRPr="00805AF6">
              <w:rPr>
                <w:sz w:val="16"/>
              </w:rPr>
              <w:t xml:space="preserve"> mais je n’ai pas fait de lien avec la consommation d’antibiotiques en cas d’infection bactérienne et </w:t>
            </w:r>
            <w:r>
              <w:rPr>
                <w:sz w:val="16"/>
              </w:rPr>
              <w:t xml:space="preserve">avec </w:t>
            </w:r>
            <w:r w:rsidRPr="00805AF6">
              <w:rPr>
                <w:sz w:val="16"/>
              </w:rPr>
              <w:t>la lutte contre l’antibiorésistance.</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E0152" w14:textId="0806D9EA" w:rsidR="0011561E" w:rsidRPr="00805AF6" w:rsidRDefault="00331AB4" w:rsidP="00331AB4">
            <w:pPr>
              <w:pStyle w:val="Contenudetableau"/>
              <w:keepNext/>
              <w:spacing w:before="100" w:after="100"/>
              <w:jc w:val="center"/>
              <w:rPr>
                <w:sz w:val="16"/>
              </w:rPr>
            </w:pPr>
            <w:r>
              <w:rPr>
                <w:sz w:val="16"/>
              </w:rPr>
              <w:t>/</w:t>
            </w:r>
          </w:p>
        </w:tc>
      </w:tr>
    </w:tbl>
    <w:p w14:paraId="1CC9FF69" w14:textId="30EF4899" w:rsidR="00CB74C9" w:rsidRPr="00A40B02" w:rsidRDefault="005B47FC" w:rsidP="00805AF6">
      <w:pPr>
        <w:pStyle w:val="Titre4"/>
      </w:pPr>
      <w:r>
        <w:t>Ressource complémentaire</w:t>
      </w:r>
    </w:p>
    <w:p w14:paraId="64AACF0C" w14:textId="219617BF" w:rsidR="00A44FB4" w:rsidRPr="00CB74C9" w:rsidRDefault="00CB74C9" w:rsidP="00805AF6">
      <w:r>
        <w:rPr>
          <w:rFonts w:eastAsia="Andalus"/>
        </w:rPr>
        <w:t>Vi</w:t>
      </w:r>
      <w:r w:rsidR="00A44FB4" w:rsidRPr="00CB74C9">
        <w:t>déo Sexotuto « </w:t>
      </w:r>
      <w:hyperlink r:id="rId26" w:anchor="containerType=program&amp;containerSlug=sexotuto" w:history="1">
        <w:r w:rsidR="00A44FB4" w:rsidRPr="00805AF6">
          <w:rPr>
            <w:rStyle w:val="Lienhypertexte"/>
          </w:rPr>
          <w:t>Les infections sexuellement transmissibles (IST)</w:t>
        </w:r>
        <w:r w:rsidR="00A44FB4" w:rsidRPr="00CB74C9">
          <w:rPr>
            <w:rStyle w:val="Lienhypertexte"/>
          </w:rPr>
          <w:t> </w:t>
        </w:r>
      </w:hyperlink>
      <w:r w:rsidR="00A44FB4" w:rsidRPr="006A275C">
        <w:t>»</w:t>
      </w:r>
    </w:p>
    <w:p w14:paraId="0E4E9EB1" w14:textId="77777777" w:rsidR="005B47FC" w:rsidRDefault="005B47FC" w:rsidP="00331AB4">
      <w:pPr>
        <w:pStyle w:val="Titre2"/>
      </w:pPr>
      <w:bookmarkStart w:id="27" w:name="_Toc178170021"/>
      <w:r>
        <w:t>Questionnaire pour réviser la séance</w:t>
      </w:r>
      <w:bookmarkEnd w:id="27"/>
    </w:p>
    <w:p w14:paraId="792AAAA3" w14:textId="4F2AA498" w:rsidR="005B47FC" w:rsidRDefault="005B47FC" w:rsidP="005B47FC">
      <w:r w:rsidRPr="00805AF6">
        <w:rPr>
          <w:b/>
        </w:rPr>
        <w:t>Document 11</w:t>
      </w:r>
      <w:r>
        <w:t xml:space="preserve"> </w:t>
      </w:r>
      <w:r w:rsidRPr="007C6D30">
        <w:t>– questionnaire 3 pour réviser la séance</w:t>
      </w:r>
      <w:r w:rsidR="000A0569">
        <w:t xml:space="preserve"> (il peut y avoir une ou plusieurs bonnes réponses)</w:t>
      </w:r>
      <w:r>
        <w:t>.</w:t>
      </w:r>
    </w:p>
    <w:p w14:paraId="74E13436" w14:textId="76AF12D8" w:rsidR="005B47FC" w:rsidRPr="005B47FC" w:rsidRDefault="005B47FC" w:rsidP="00E9071E">
      <w:pPr>
        <w:pStyle w:val="Paragraphedeliste"/>
        <w:numPr>
          <w:ilvl w:val="0"/>
          <w:numId w:val="30"/>
        </w:numPr>
        <w:ind w:left="714" w:hanging="357"/>
      </w:pPr>
      <w:r w:rsidRPr="005B47FC">
        <w:t>Indiquer les micro-organismes qui peuvent-être à l'origine d’une IST.</w:t>
      </w:r>
    </w:p>
    <w:p w14:paraId="7E9CE556" w14:textId="77777777" w:rsidR="005B47FC" w:rsidRPr="00805AF6" w:rsidRDefault="005B47FC" w:rsidP="005B47FC">
      <w:pPr>
        <w:pStyle w:val="Paragraphedeliste"/>
        <w:numPr>
          <w:ilvl w:val="1"/>
          <w:numId w:val="30"/>
        </w:numPr>
      </w:pPr>
      <w:r w:rsidRPr="00805AF6">
        <w:t>les bactéries</w:t>
      </w:r>
    </w:p>
    <w:p w14:paraId="64171FD5" w14:textId="77777777" w:rsidR="005B47FC" w:rsidRPr="00805AF6" w:rsidRDefault="005B47FC" w:rsidP="005B47FC">
      <w:pPr>
        <w:pStyle w:val="Paragraphedeliste"/>
        <w:numPr>
          <w:ilvl w:val="1"/>
          <w:numId w:val="30"/>
        </w:numPr>
      </w:pPr>
      <w:r w:rsidRPr="00805AF6">
        <w:t>les virus</w:t>
      </w:r>
    </w:p>
    <w:p w14:paraId="662D1780" w14:textId="77777777" w:rsidR="005B47FC" w:rsidRPr="00805AF6" w:rsidRDefault="005B47FC" w:rsidP="005B47FC">
      <w:pPr>
        <w:pStyle w:val="Paragraphedeliste"/>
        <w:numPr>
          <w:ilvl w:val="1"/>
          <w:numId w:val="30"/>
        </w:numPr>
      </w:pPr>
      <w:r w:rsidRPr="00805AF6">
        <w:t>les parasites</w:t>
      </w:r>
    </w:p>
    <w:p w14:paraId="6AEB83A1" w14:textId="77777777" w:rsidR="005B47FC" w:rsidRPr="005B47FC" w:rsidRDefault="005B47FC" w:rsidP="005B47FC">
      <w:pPr>
        <w:pStyle w:val="Paragraphedeliste"/>
        <w:numPr>
          <w:ilvl w:val="1"/>
          <w:numId w:val="30"/>
        </w:numPr>
      </w:pPr>
      <w:r w:rsidRPr="005B47FC">
        <w:t>les insectes</w:t>
      </w:r>
    </w:p>
    <w:p w14:paraId="6825BA89" w14:textId="77777777" w:rsidR="005B47FC" w:rsidRPr="005B47FC" w:rsidRDefault="005B47FC" w:rsidP="005B47FC">
      <w:pPr>
        <w:pStyle w:val="Paragraphedeliste"/>
        <w:numPr>
          <w:ilvl w:val="0"/>
          <w:numId w:val="30"/>
        </w:numPr>
        <w:ind w:left="714" w:hanging="357"/>
        <w:contextualSpacing w:val="0"/>
      </w:pPr>
      <w:r w:rsidRPr="005B47FC">
        <w:t>Associer à chaque infection sexuellement transmissible le microbe impliqué.</w:t>
      </w:r>
    </w:p>
    <w:p w14:paraId="0A720E23" w14:textId="144F207E" w:rsidR="005B47FC" w:rsidRPr="005B47FC" w:rsidRDefault="005B47FC" w:rsidP="000A0569">
      <w:pPr>
        <w:tabs>
          <w:tab w:val="left" w:pos="3402"/>
          <w:tab w:val="left" w:pos="5670"/>
          <w:tab w:val="left" w:pos="6237"/>
        </w:tabs>
        <w:ind w:left="709" w:firstLine="709"/>
      </w:pPr>
      <w:r w:rsidRPr="005B47FC">
        <w:t>La gonorrhée</w:t>
      </w:r>
      <w:r w:rsidRPr="005B47FC">
        <w:tab/>
      </w:r>
      <w:r w:rsidR="000A0569">
        <w:rPr>
          <w:rFonts w:ascii="Cambria Math" w:hAnsi="Cambria Math" w:cs="Cambria Math"/>
        </w:rPr>
        <w:t>◯</w:t>
      </w:r>
      <w:r w:rsidR="000A0569">
        <w:tab/>
      </w:r>
      <w:r w:rsidR="000A0569">
        <w:rPr>
          <w:rFonts w:ascii="Cambria Math" w:hAnsi="Cambria Math" w:cs="Cambria Math"/>
        </w:rPr>
        <w:t>◯</w:t>
      </w:r>
      <w:r w:rsidRPr="005B47FC">
        <w:tab/>
        <w:t>bactérie</w:t>
      </w:r>
    </w:p>
    <w:p w14:paraId="54950B90" w14:textId="3A9E4403" w:rsidR="005B47FC" w:rsidRPr="005B47FC" w:rsidRDefault="005B47FC" w:rsidP="000A0569">
      <w:pPr>
        <w:tabs>
          <w:tab w:val="left" w:pos="3402"/>
          <w:tab w:val="left" w:pos="5670"/>
          <w:tab w:val="left" w:pos="6237"/>
        </w:tabs>
        <w:ind w:left="709" w:firstLine="709"/>
      </w:pPr>
      <w:r w:rsidRPr="005B47FC">
        <w:t>Infection au VIH</w:t>
      </w:r>
      <w:r w:rsidRPr="005B47FC">
        <w:tab/>
      </w:r>
      <w:r w:rsidR="000A0569">
        <w:rPr>
          <w:rFonts w:ascii="Cambria Math" w:hAnsi="Cambria Math" w:cs="Cambria Math"/>
        </w:rPr>
        <w:t>◯</w:t>
      </w:r>
      <w:r w:rsidR="000A0569">
        <w:tab/>
      </w:r>
      <w:r w:rsidR="000A0569">
        <w:rPr>
          <w:rFonts w:ascii="Cambria Math" w:hAnsi="Cambria Math" w:cs="Cambria Math"/>
        </w:rPr>
        <w:t>◯</w:t>
      </w:r>
      <w:r w:rsidRPr="005B47FC">
        <w:tab/>
        <w:t>virus</w:t>
      </w:r>
    </w:p>
    <w:p w14:paraId="74E96BA6" w14:textId="29ED0395" w:rsidR="005B47FC" w:rsidRPr="005B47FC" w:rsidRDefault="005B47FC" w:rsidP="005B47FC">
      <w:pPr>
        <w:pStyle w:val="Paragraphedeliste"/>
        <w:numPr>
          <w:ilvl w:val="0"/>
          <w:numId w:val="30"/>
        </w:numPr>
        <w:ind w:left="714" w:hanging="357"/>
        <w:contextualSpacing w:val="0"/>
      </w:pPr>
      <w:r w:rsidRPr="005B47FC">
        <w:t xml:space="preserve">Indiquer les moyens qui permettent d’empêcher la </w:t>
      </w:r>
      <w:r w:rsidR="00DA2EF1">
        <w:t>propagation des IST.</w:t>
      </w:r>
    </w:p>
    <w:p w14:paraId="39D3C56D" w14:textId="77777777" w:rsidR="005B47FC" w:rsidRPr="00805AF6" w:rsidRDefault="005B47FC" w:rsidP="005B47FC">
      <w:pPr>
        <w:pStyle w:val="Paragraphedeliste"/>
        <w:numPr>
          <w:ilvl w:val="1"/>
          <w:numId w:val="30"/>
        </w:numPr>
      </w:pPr>
      <w:r w:rsidRPr="00805AF6">
        <w:t>Utiliser des préservatifs lors de relations sexuelles.</w:t>
      </w:r>
    </w:p>
    <w:p w14:paraId="0C49C5D6" w14:textId="77777777" w:rsidR="005B47FC" w:rsidRPr="00805AF6" w:rsidRDefault="005B47FC" w:rsidP="005B47FC">
      <w:pPr>
        <w:pStyle w:val="Paragraphedeliste"/>
        <w:numPr>
          <w:ilvl w:val="1"/>
          <w:numId w:val="30"/>
        </w:numPr>
      </w:pPr>
      <w:r w:rsidRPr="00805AF6">
        <w:lastRenderedPageBreak/>
        <w:t>Effectuer un dépistage lors d'une prise de risque, en cas de doute ou pour faire un bilan.</w:t>
      </w:r>
    </w:p>
    <w:p w14:paraId="0537510D" w14:textId="77777777" w:rsidR="005B47FC" w:rsidRPr="00805AF6" w:rsidRDefault="005B47FC" w:rsidP="005B47FC">
      <w:pPr>
        <w:pStyle w:val="Paragraphedeliste"/>
        <w:numPr>
          <w:ilvl w:val="1"/>
          <w:numId w:val="30"/>
        </w:numPr>
      </w:pPr>
      <w:r w:rsidRPr="00805AF6">
        <w:t xml:space="preserve">Aller consulter un médecin lorsque j'ai des symptômes. </w:t>
      </w:r>
    </w:p>
    <w:p w14:paraId="362D1CF1" w14:textId="77777777" w:rsidR="005B47FC" w:rsidRPr="005B47FC" w:rsidRDefault="005B47FC" w:rsidP="005B47FC">
      <w:pPr>
        <w:pStyle w:val="Paragraphedeliste"/>
        <w:numPr>
          <w:ilvl w:val="1"/>
          <w:numId w:val="30"/>
        </w:numPr>
      </w:pPr>
      <w:r w:rsidRPr="005B47FC">
        <w:t>Utiliser les antibiotiques donnés par des amis qui ont eu les mêmes symptômes.</w:t>
      </w:r>
    </w:p>
    <w:p w14:paraId="7BBC0C62" w14:textId="77777777" w:rsidR="005B47FC" w:rsidRPr="00805AF6" w:rsidRDefault="005B47FC" w:rsidP="005B47FC">
      <w:pPr>
        <w:pStyle w:val="Paragraphedeliste"/>
        <w:numPr>
          <w:ilvl w:val="1"/>
          <w:numId w:val="30"/>
        </w:numPr>
      </w:pPr>
      <w:r w:rsidRPr="00805AF6">
        <w:t>Prévenir le ou les partenaires en cas d’infection.</w:t>
      </w:r>
    </w:p>
    <w:p w14:paraId="78340CB3" w14:textId="77777777" w:rsidR="005B47FC" w:rsidRPr="005B47FC" w:rsidRDefault="005B47FC" w:rsidP="005B47FC">
      <w:pPr>
        <w:pStyle w:val="Paragraphedeliste"/>
        <w:numPr>
          <w:ilvl w:val="0"/>
          <w:numId w:val="30"/>
        </w:numPr>
        <w:ind w:left="714" w:hanging="357"/>
        <w:contextualSpacing w:val="0"/>
      </w:pPr>
      <w:r w:rsidRPr="005B47FC">
        <w:t>Indiquer les infections qui peuvent être traitées par des antibiotiques.</w:t>
      </w:r>
    </w:p>
    <w:p w14:paraId="7FD82E07" w14:textId="77777777" w:rsidR="005B47FC" w:rsidRPr="005B47FC" w:rsidRDefault="005B47FC" w:rsidP="005B47FC">
      <w:pPr>
        <w:pStyle w:val="Paragraphedeliste"/>
        <w:numPr>
          <w:ilvl w:val="1"/>
          <w:numId w:val="30"/>
        </w:numPr>
      </w:pPr>
      <w:r w:rsidRPr="005B47FC">
        <w:t>Les infections d'origine virale.</w:t>
      </w:r>
    </w:p>
    <w:p w14:paraId="236ABE40" w14:textId="77777777" w:rsidR="005B47FC" w:rsidRPr="00805AF6" w:rsidRDefault="005B47FC" w:rsidP="005B47FC">
      <w:pPr>
        <w:pStyle w:val="Paragraphedeliste"/>
        <w:numPr>
          <w:ilvl w:val="1"/>
          <w:numId w:val="30"/>
        </w:numPr>
      </w:pPr>
      <w:r w:rsidRPr="00805AF6">
        <w:t>Les infections d'origine bactérienne.</w:t>
      </w:r>
    </w:p>
    <w:p w14:paraId="511172E4" w14:textId="77777777" w:rsidR="005B47FC" w:rsidRPr="005B47FC" w:rsidRDefault="005B47FC" w:rsidP="005B47FC">
      <w:pPr>
        <w:pStyle w:val="Paragraphedeliste"/>
        <w:numPr>
          <w:ilvl w:val="0"/>
          <w:numId w:val="30"/>
        </w:numPr>
        <w:ind w:left="714" w:hanging="357"/>
        <w:contextualSpacing w:val="0"/>
      </w:pPr>
      <w:r w:rsidRPr="005B47FC">
        <w:t>Indiquer ce c’est l'antibiorésistance.</w:t>
      </w:r>
    </w:p>
    <w:p w14:paraId="25718646" w14:textId="77777777" w:rsidR="005B47FC" w:rsidRPr="00805AF6" w:rsidRDefault="005B47FC" w:rsidP="005B47FC">
      <w:pPr>
        <w:pStyle w:val="Paragraphedeliste"/>
        <w:numPr>
          <w:ilvl w:val="1"/>
          <w:numId w:val="30"/>
        </w:numPr>
      </w:pPr>
      <w:r w:rsidRPr="00805AF6">
        <w:t>La capacité d’une bactérie à résister à l’action d’un antibiotique.</w:t>
      </w:r>
    </w:p>
    <w:p w14:paraId="0F38DF0F" w14:textId="77777777" w:rsidR="005B47FC" w:rsidRPr="005B47FC" w:rsidRDefault="005B47FC" w:rsidP="005B47FC">
      <w:pPr>
        <w:pStyle w:val="Paragraphedeliste"/>
        <w:numPr>
          <w:ilvl w:val="1"/>
          <w:numId w:val="30"/>
        </w:numPr>
      </w:pPr>
      <w:r w:rsidRPr="005B47FC">
        <w:t>La capacité d'un virus à résister à l'action d'un antibiotique.</w:t>
      </w:r>
    </w:p>
    <w:p w14:paraId="13D1FBB3" w14:textId="77777777" w:rsidR="005B47FC" w:rsidRPr="005B47FC" w:rsidRDefault="005B47FC" w:rsidP="005B47FC">
      <w:pPr>
        <w:pStyle w:val="Paragraphedeliste"/>
        <w:numPr>
          <w:ilvl w:val="1"/>
          <w:numId w:val="30"/>
        </w:numPr>
      </w:pPr>
      <w:r w:rsidRPr="005B47FC">
        <w:t>L'incapacité d'une bactérie à résister à l'action d'un antibiotique.</w:t>
      </w:r>
    </w:p>
    <w:p w14:paraId="79B1ACCF" w14:textId="77777777" w:rsidR="005B47FC" w:rsidRPr="005B47FC" w:rsidRDefault="005B47FC" w:rsidP="005B47FC">
      <w:pPr>
        <w:pStyle w:val="Paragraphedeliste"/>
        <w:numPr>
          <w:ilvl w:val="0"/>
          <w:numId w:val="30"/>
        </w:numPr>
        <w:ind w:left="714" w:hanging="357"/>
        <w:contextualSpacing w:val="0"/>
      </w:pPr>
      <w:r w:rsidRPr="005B47FC">
        <w:t>Préciser les conditions à respecter pour lutter contre l'antibiorésistance.</w:t>
      </w:r>
    </w:p>
    <w:p w14:paraId="303F768A" w14:textId="77777777" w:rsidR="005B47FC" w:rsidRPr="005B47FC" w:rsidRDefault="005B47FC" w:rsidP="005B47FC">
      <w:pPr>
        <w:pStyle w:val="Paragraphedeliste"/>
        <w:numPr>
          <w:ilvl w:val="1"/>
          <w:numId w:val="30"/>
        </w:numPr>
      </w:pPr>
      <w:r w:rsidRPr="005B47FC">
        <w:t>Prendre toujours un antibiotique</w:t>
      </w:r>
      <w:r w:rsidR="001443F9">
        <w:t>,</w:t>
      </w:r>
      <w:r w:rsidRPr="005B47FC">
        <w:t xml:space="preserve"> quelle que soit l'infection.</w:t>
      </w:r>
    </w:p>
    <w:p w14:paraId="0DB350FF" w14:textId="77777777" w:rsidR="005B47FC" w:rsidRPr="00805AF6" w:rsidRDefault="005B47FC" w:rsidP="005B47FC">
      <w:pPr>
        <w:pStyle w:val="Paragraphedeliste"/>
        <w:numPr>
          <w:ilvl w:val="1"/>
          <w:numId w:val="30"/>
        </w:numPr>
      </w:pPr>
      <w:r w:rsidRPr="00805AF6">
        <w:t>Respecter la dose d’un traitement antibiotique prescrit par un médecin.</w:t>
      </w:r>
    </w:p>
    <w:p w14:paraId="3336F757" w14:textId="77777777" w:rsidR="005B47FC" w:rsidRPr="00805AF6" w:rsidRDefault="005B47FC" w:rsidP="005B47FC">
      <w:pPr>
        <w:pStyle w:val="Paragraphedeliste"/>
        <w:numPr>
          <w:ilvl w:val="1"/>
          <w:numId w:val="30"/>
        </w:numPr>
      </w:pPr>
      <w:r w:rsidRPr="00805AF6">
        <w:t>Suivre le traitement antibiotique jusqu’au bout, même si les signes de la maladie ont disparu.</w:t>
      </w:r>
    </w:p>
    <w:p w14:paraId="729A757A" w14:textId="5BD6411E" w:rsidR="004D4A69" w:rsidRDefault="00330F11" w:rsidP="004D4A69">
      <w:pPr>
        <w:pStyle w:val="Titre1"/>
        <w:rPr>
          <w:b/>
          <w:color w:val="22557A"/>
        </w:rPr>
      </w:pPr>
      <w:bookmarkStart w:id="28" w:name="_Toc178169707"/>
      <w:bookmarkStart w:id="29" w:name="_Toc178170022"/>
      <w:r>
        <w:rPr>
          <w:b/>
          <w:color w:val="22557A"/>
        </w:rPr>
        <w:t>Corrections</w:t>
      </w:r>
      <w:bookmarkEnd w:id="28"/>
      <w:bookmarkEnd w:id="29"/>
    </w:p>
    <w:p w14:paraId="5B803203" w14:textId="77777777" w:rsidR="00330F11" w:rsidRPr="00331AB4" w:rsidRDefault="00330F11" w:rsidP="00331AB4">
      <w:pPr>
        <w:pStyle w:val="Titre2"/>
      </w:pPr>
      <w:bookmarkStart w:id="30" w:name="_Toc178169708"/>
      <w:bookmarkStart w:id="31" w:name="_Toc178170023"/>
      <w:r w:rsidRPr="00331AB4">
        <w:t>Correction du questionnaire 1 – révision des notions de la séance 1</w:t>
      </w:r>
      <w:bookmarkEnd w:id="30"/>
      <w:bookmarkEnd w:id="31"/>
    </w:p>
    <w:p w14:paraId="600B829E" w14:textId="77777777" w:rsidR="00330F11" w:rsidRPr="00E948BA" w:rsidRDefault="00330F11" w:rsidP="00330F11">
      <w:r>
        <w:t>Les réponses correctes sont en gras.</w:t>
      </w:r>
    </w:p>
    <w:p w14:paraId="349EC5F5" w14:textId="77777777" w:rsidR="00330F11" w:rsidRDefault="00330F11" w:rsidP="00330F11">
      <w:pPr>
        <w:pStyle w:val="Paragraphedeliste"/>
        <w:numPr>
          <w:ilvl w:val="0"/>
          <w:numId w:val="31"/>
        </w:numPr>
      </w:pPr>
      <w:r>
        <w:t>Que signifie</w:t>
      </w:r>
      <w:r w:rsidRPr="00E948BA">
        <w:t xml:space="preserve"> IST</w:t>
      </w:r>
      <w:r>
        <w:t> ?</w:t>
      </w:r>
    </w:p>
    <w:p w14:paraId="4A1D2AAF" w14:textId="77777777" w:rsidR="00330F11" w:rsidRDefault="00330F11" w:rsidP="00330F11">
      <w:pPr>
        <w:pStyle w:val="Paragraphedeliste"/>
        <w:numPr>
          <w:ilvl w:val="1"/>
          <w:numId w:val="31"/>
        </w:numPr>
      </w:pPr>
      <w:r>
        <w:t>Infection Sans Traumatisme</w:t>
      </w:r>
    </w:p>
    <w:p w14:paraId="5BFB5DE1" w14:textId="77777777" w:rsidR="00330F11" w:rsidRPr="00805AF6" w:rsidRDefault="00330F11" w:rsidP="00330F11">
      <w:pPr>
        <w:pStyle w:val="Paragraphedeliste"/>
        <w:numPr>
          <w:ilvl w:val="1"/>
          <w:numId w:val="31"/>
        </w:numPr>
        <w:rPr>
          <w:b/>
        </w:rPr>
      </w:pPr>
      <w:r w:rsidRPr="00805AF6">
        <w:rPr>
          <w:b/>
        </w:rPr>
        <w:t>Infection Sexuellement Transmissible</w:t>
      </w:r>
    </w:p>
    <w:p w14:paraId="554D6691" w14:textId="77777777" w:rsidR="00330F11" w:rsidRPr="00E948BA" w:rsidRDefault="00330F11" w:rsidP="00330F11">
      <w:pPr>
        <w:pStyle w:val="Paragraphedeliste"/>
        <w:numPr>
          <w:ilvl w:val="1"/>
          <w:numId w:val="31"/>
        </w:numPr>
        <w:ind w:left="1434" w:hanging="357"/>
      </w:pPr>
      <w:r w:rsidRPr="00E948BA">
        <w:t>In</w:t>
      </w:r>
      <w:r>
        <w:t>fection Sexuelle Temporaire</w:t>
      </w:r>
    </w:p>
    <w:p w14:paraId="15649CC0" w14:textId="77777777" w:rsidR="00330F11" w:rsidRPr="00E948BA" w:rsidRDefault="00330F11" w:rsidP="00330F11">
      <w:pPr>
        <w:pStyle w:val="Paragraphedeliste"/>
        <w:numPr>
          <w:ilvl w:val="0"/>
          <w:numId w:val="31"/>
        </w:numPr>
        <w:ind w:left="714" w:hanging="357"/>
        <w:contextualSpacing w:val="0"/>
      </w:pPr>
      <w:r>
        <w:t>Une IST peut être d'origine :</w:t>
      </w:r>
    </w:p>
    <w:p w14:paraId="4FDE1D95" w14:textId="77777777" w:rsidR="00330F11" w:rsidRPr="00E948BA" w:rsidRDefault="00330F11" w:rsidP="00330F11">
      <w:pPr>
        <w:pStyle w:val="Paragraphedeliste"/>
        <w:numPr>
          <w:ilvl w:val="1"/>
          <w:numId w:val="31"/>
        </w:numPr>
      </w:pPr>
      <w:r>
        <w:t>u</w:t>
      </w:r>
      <w:r w:rsidRPr="00E948BA">
        <w:t>niquement bactérienne (agent responsable = bactérie)</w:t>
      </w:r>
    </w:p>
    <w:p w14:paraId="1721C0F0" w14:textId="77777777" w:rsidR="00330F11" w:rsidRPr="00E948BA" w:rsidRDefault="00330F11" w:rsidP="00330F11">
      <w:pPr>
        <w:pStyle w:val="Paragraphedeliste"/>
        <w:numPr>
          <w:ilvl w:val="1"/>
          <w:numId w:val="31"/>
        </w:numPr>
      </w:pPr>
      <w:r>
        <w:t>u</w:t>
      </w:r>
      <w:r w:rsidRPr="00E948BA">
        <w:t>niquement virale (agent responsable = virus)</w:t>
      </w:r>
    </w:p>
    <w:p w14:paraId="04F36892" w14:textId="77777777" w:rsidR="00330F11" w:rsidRPr="00805AF6" w:rsidRDefault="00330F11" w:rsidP="00330F11">
      <w:pPr>
        <w:pStyle w:val="Paragraphedeliste"/>
        <w:numPr>
          <w:ilvl w:val="1"/>
          <w:numId w:val="31"/>
        </w:numPr>
        <w:rPr>
          <w:b/>
        </w:rPr>
      </w:pPr>
      <w:r w:rsidRPr="00805AF6">
        <w:rPr>
          <w:b/>
        </w:rPr>
        <w:t>bactérienne ou virale</w:t>
      </w:r>
    </w:p>
    <w:p w14:paraId="08FF510E" w14:textId="77777777" w:rsidR="00330F11" w:rsidRPr="00E948BA" w:rsidRDefault="00330F11" w:rsidP="00330F11">
      <w:pPr>
        <w:pStyle w:val="Paragraphedeliste"/>
        <w:numPr>
          <w:ilvl w:val="0"/>
          <w:numId w:val="31"/>
        </w:numPr>
        <w:ind w:left="714" w:hanging="357"/>
        <w:contextualSpacing w:val="0"/>
      </w:pPr>
      <w:r w:rsidRPr="00E948BA">
        <w:t>Identifier le</w:t>
      </w:r>
      <w:r>
        <w:t xml:space="preserve"> </w:t>
      </w:r>
      <w:r w:rsidRPr="00E948BA">
        <w:t xml:space="preserve">mode de contamination </w:t>
      </w:r>
      <w:r>
        <w:t>qui permet de caractériser les IST :</w:t>
      </w:r>
    </w:p>
    <w:p w14:paraId="45D53969" w14:textId="77777777" w:rsidR="00330F11" w:rsidRPr="00805AF6" w:rsidRDefault="00330F11" w:rsidP="00330F11">
      <w:pPr>
        <w:pStyle w:val="Paragraphedeliste"/>
        <w:numPr>
          <w:ilvl w:val="1"/>
          <w:numId w:val="31"/>
        </w:numPr>
        <w:rPr>
          <w:b/>
        </w:rPr>
      </w:pPr>
      <w:r w:rsidRPr="00805AF6">
        <w:rPr>
          <w:b/>
        </w:rPr>
        <w:t>relation sexuelle non protégée</w:t>
      </w:r>
    </w:p>
    <w:p w14:paraId="20085B3F" w14:textId="77777777" w:rsidR="00330F11" w:rsidRPr="00E948BA" w:rsidRDefault="00330F11" w:rsidP="00330F11">
      <w:pPr>
        <w:pStyle w:val="Paragraphedeliste"/>
        <w:numPr>
          <w:ilvl w:val="1"/>
          <w:numId w:val="31"/>
        </w:numPr>
      </w:pPr>
      <w:r>
        <w:t>éternuements et en s’embrassant sur la bouche</w:t>
      </w:r>
    </w:p>
    <w:p w14:paraId="7BA13B27" w14:textId="77777777" w:rsidR="00330F11" w:rsidRDefault="00330F11" w:rsidP="00330F11">
      <w:pPr>
        <w:pStyle w:val="Paragraphedeliste"/>
        <w:numPr>
          <w:ilvl w:val="1"/>
          <w:numId w:val="31"/>
        </w:numPr>
      </w:pPr>
      <w:r w:rsidRPr="00E948BA">
        <w:t xml:space="preserve">contact avec </w:t>
      </w:r>
      <w:r>
        <w:t>les mains</w:t>
      </w:r>
    </w:p>
    <w:p w14:paraId="73673B01" w14:textId="77777777" w:rsidR="00330F11" w:rsidRPr="00E948BA" w:rsidRDefault="00330F11" w:rsidP="00330F11">
      <w:pPr>
        <w:ind w:left="1080"/>
      </w:pPr>
      <w:r>
        <w:lastRenderedPageBreak/>
        <w:t xml:space="preserve">Remarque : les </w:t>
      </w:r>
      <w:hyperlink r:id="rId27" w:history="1">
        <w:r w:rsidRPr="00096F42">
          <w:rPr>
            <w:rStyle w:val="Lienhypertexte"/>
          </w:rPr>
          <w:t>modes des transmissions des infections sexuellement</w:t>
        </w:r>
      </w:hyperlink>
      <w:r>
        <w:t xml:space="preserve"> diffèrent selon les types de rapports sexuels, certaines IST telles que le VIH, les hépatites B et C se transmettent aussi par le sang.</w:t>
      </w:r>
    </w:p>
    <w:p w14:paraId="5A4F8EAC" w14:textId="77777777" w:rsidR="00330F11" w:rsidRPr="00E948BA" w:rsidRDefault="00330F11" w:rsidP="00330F11">
      <w:pPr>
        <w:pStyle w:val="Paragraphedeliste"/>
        <w:numPr>
          <w:ilvl w:val="0"/>
          <w:numId w:val="31"/>
        </w:numPr>
        <w:ind w:left="714" w:hanging="357"/>
        <w:contextualSpacing w:val="0"/>
      </w:pPr>
      <w:r w:rsidRPr="00E948BA">
        <w:t>Indiquer les symptômes pouvant apparaitre lors d'une IST</w:t>
      </w:r>
      <w:r>
        <w:t> </w:t>
      </w:r>
      <w:r w:rsidRPr="00E948BA">
        <w:t xml:space="preserve">: </w:t>
      </w:r>
    </w:p>
    <w:p w14:paraId="39213952" w14:textId="77777777" w:rsidR="00330F11" w:rsidRPr="00805AF6" w:rsidRDefault="00330F11" w:rsidP="00330F11">
      <w:pPr>
        <w:pStyle w:val="Paragraphedeliste"/>
        <w:numPr>
          <w:ilvl w:val="1"/>
          <w:numId w:val="31"/>
        </w:numPr>
        <w:rPr>
          <w:b/>
        </w:rPr>
      </w:pPr>
      <w:r w:rsidRPr="00805AF6">
        <w:rPr>
          <w:b/>
        </w:rPr>
        <w:t>aucun symptôme</w:t>
      </w:r>
    </w:p>
    <w:p w14:paraId="4AA0DAA7" w14:textId="77777777" w:rsidR="00330F11" w:rsidRPr="00805AF6" w:rsidRDefault="00330F11" w:rsidP="00330F11">
      <w:pPr>
        <w:pStyle w:val="Paragraphedeliste"/>
        <w:numPr>
          <w:ilvl w:val="1"/>
          <w:numId w:val="31"/>
        </w:numPr>
        <w:rPr>
          <w:b/>
        </w:rPr>
      </w:pPr>
      <w:r w:rsidRPr="00805AF6">
        <w:rPr>
          <w:b/>
        </w:rPr>
        <w:t>fièvre</w:t>
      </w:r>
    </w:p>
    <w:p w14:paraId="17F106AC" w14:textId="77777777" w:rsidR="00330F11" w:rsidRPr="00805AF6" w:rsidRDefault="00330F11" w:rsidP="00330F11">
      <w:pPr>
        <w:pStyle w:val="Paragraphedeliste"/>
        <w:numPr>
          <w:ilvl w:val="1"/>
          <w:numId w:val="31"/>
        </w:numPr>
        <w:rPr>
          <w:b/>
        </w:rPr>
      </w:pPr>
      <w:r w:rsidRPr="00805AF6">
        <w:rPr>
          <w:b/>
        </w:rPr>
        <w:t>plaies, Boutons</w:t>
      </w:r>
    </w:p>
    <w:p w14:paraId="1499AB56" w14:textId="77777777" w:rsidR="00330F11" w:rsidRPr="00E948BA" w:rsidRDefault="00330F11" w:rsidP="00330F11">
      <w:pPr>
        <w:pStyle w:val="Paragraphedeliste"/>
        <w:numPr>
          <w:ilvl w:val="0"/>
          <w:numId w:val="31"/>
        </w:numPr>
        <w:ind w:left="714" w:hanging="357"/>
        <w:contextualSpacing w:val="0"/>
      </w:pPr>
      <w:r w:rsidRPr="00E948BA">
        <w:t>Indiquer les co</w:t>
      </w:r>
      <w:r>
        <w:t>mplications possibles des IST :</w:t>
      </w:r>
    </w:p>
    <w:p w14:paraId="664EB438" w14:textId="77777777" w:rsidR="00330F11" w:rsidRPr="00E948BA" w:rsidRDefault="00330F11" w:rsidP="00330F11">
      <w:pPr>
        <w:pStyle w:val="Paragraphedeliste"/>
        <w:numPr>
          <w:ilvl w:val="1"/>
          <w:numId w:val="31"/>
        </w:numPr>
      </w:pPr>
      <w:r>
        <w:t>éternuements</w:t>
      </w:r>
    </w:p>
    <w:p w14:paraId="7464A819" w14:textId="77777777" w:rsidR="00330F11" w:rsidRPr="00805AF6" w:rsidRDefault="00330F11" w:rsidP="00330F11">
      <w:pPr>
        <w:pStyle w:val="Paragraphedeliste"/>
        <w:numPr>
          <w:ilvl w:val="1"/>
          <w:numId w:val="31"/>
        </w:numPr>
        <w:rPr>
          <w:b/>
        </w:rPr>
      </w:pPr>
      <w:r w:rsidRPr="00805AF6">
        <w:rPr>
          <w:b/>
        </w:rPr>
        <w:t>stérilité chez l'homme et la femme</w:t>
      </w:r>
    </w:p>
    <w:p w14:paraId="5491CC87" w14:textId="77777777" w:rsidR="00330F11" w:rsidRPr="00805AF6" w:rsidRDefault="00330F11" w:rsidP="00330F11">
      <w:pPr>
        <w:pStyle w:val="Paragraphedeliste"/>
        <w:numPr>
          <w:ilvl w:val="1"/>
          <w:numId w:val="31"/>
        </w:numPr>
        <w:rPr>
          <w:b/>
        </w:rPr>
      </w:pPr>
      <w:r w:rsidRPr="00805AF6">
        <w:rPr>
          <w:b/>
        </w:rPr>
        <w:t>décès</w:t>
      </w:r>
    </w:p>
    <w:p w14:paraId="78604436" w14:textId="77777777" w:rsidR="00330F11" w:rsidRPr="00E948BA" w:rsidRDefault="00330F11" w:rsidP="00330F11">
      <w:pPr>
        <w:ind w:left="1080"/>
      </w:pPr>
      <w:r>
        <w:t xml:space="preserve">Remarque : les personnes qui ont accès, comme en France, à un service de santé, ne décèdent plus des IST. En effet il existe des traitements qui permettent de soigner la plupart des IST. Pour le VIH, pour lequel </w:t>
      </w:r>
      <w:r w:rsidRPr="00805AF6">
        <w:t xml:space="preserve">aucun traitement ne permet d'éliminer complètement le </w:t>
      </w:r>
      <w:r>
        <w:t>virus</w:t>
      </w:r>
      <w:r w:rsidRPr="00805AF6">
        <w:t xml:space="preserve"> de l'organisme</w:t>
      </w:r>
      <w:r>
        <w:t xml:space="preserve">, il existe des traitements, pour les personnes contaminées par le VIH, qui empêchent l’évolution de la maladie vers le SIDA (Syndrome d’immunodéficience acquise) et rendent indétectable, donc intransmissible le VIH. </w:t>
      </w:r>
    </w:p>
    <w:p w14:paraId="1B66A6C1" w14:textId="30BF0AAD" w:rsidR="00330F11" w:rsidRPr="00331AB4" w:rsidRDefault="00330F11" w:rsidP="00331AB4">
      <w:pPr>
        <w:pStyle w:val="Titre2"/>
      </w:pPr>
      <w:bookmarkStart w:id="32" w:name="_Toc178169709"/>
      <w:bookmarkStart w:id="33" w:name="_Toc178170024"/>
      <w:r w:rsidRPr="00331AB4">
        <w:t xml:space="preserve">Correction du questionnaire </w:t>
      </w:r>
      <w:r w:rsidR="00331AB4" w:rsidRPr="00331AB4">
        <w:t>2 -</w:t>
      </w:r>
      <w:r w:rsidRPr="00331AB4">
        <w:t xml:space="preserve"> « antibiorésistance et IST bactériennes »</w:t>
      </w:r>
      <w:bookmarkEnd w:id="32"/>
      <w:bookmarkEnd w:id="33"/>
    </w:p>
    <w:p w14:paraId="17B2EA74" w14:textId="77777777" w:rsidR="00330F11" w:rsidRPr="00AB68F0" w:rsidRDefault="00330F11" w:rsidP="00330F11">
      <w:pPr>
        <w:pStyle w:val="Paragraphedeliste"/>
        <w:numPr>
          <w:ilvl w:val="0"/>
          <w:numId w:val="41"/>
        </w:numPr>
      </w:pPr>
      <w:r w:rsidRPr="00AB68F0">
        <w:t>L'antibiorésistance c'est :</w:t>
      </w:r>
    </w:p>
    <w:p w14:paraId="45D91A50" w14:textId="77777777" w:rsidR="00330F11" w:rsidRPr="00814049" w:rsidRDefault="00330F11" w:rsidP="00330F11">
      <w:pPr>
        <w:pStyle w:val="Paragraphedeliste"/>
        <w:numPr>
          <w:ilvl w:val="1"/>
          <w:numId w:val="41"/>
        </w:numPr>
      </w:pPr>
      <w:r>
        <w:t>l</w:t>
      </w:r>
      <w:r w:rsidRPr="0099456A">
        <w:t>es virus qui devienne</w:t>
      </w:r>
      <w:r>
        <w:t>nt résistants aux antibiotiques</w:t>
      </w:r>
    </w:p>
    <w:p w14:paraId="34D3556A" w14:textId="77777777" w:rsidR="00330F11" w:rsidRPr="00805AF6" w:rsidRDefault="00330F11" w:rsidP="00330F11">
      <w:pPr>
        <w:pStyle w:val="Paragraphedeliste"/>
        <w:numPr>
          <w:ilvl w:val="1"/>
          <w:numId w:val="41"/>
        </w:numPr>
        <w:rPr>
          <w:b/>
        </w:rPr>
      </w:pPr>
      <w:r w:rsidRPr="00805AF6">
        <w:rPr>
          <w:b/>
        </w:rPr>
        <w:t>les bactéries qui deviennent résistantes aux antibiotiques</w:t>
      </w:r>
    </w:p>
    <w:p w14:paraId="2A80A1FE" w14:textId="77777777" w:rsidR="00330F11" w:rsidRPr="0099456A" w:rsidRDefault="00330F11" w:rsidP="00330F11">
      <w:pPr>
        <w:pStyle w:val="Paragraphedeliste"/>
        <w:numPr>
          <w:ilvl w:val="1"/>
          <w:numId w:val="41"/>
        </w:numPr>
      </w:pPr>
      <w:r>
        <w:t>l</w:t>
      </w:r>
      <w:r w:rsidRPr="0099456A">
        <w:t>es bactéries et les virus qui deviennent résistants aux antibioti</w:t>
      </w:r>
      <w:r>
        <w:t>ques</w:t>
      </w:r>
    </w:p>
    <w:p w14:paraId="23D368FD" w14:textId="77777777" w:rsidR="00330F11" w:rsidRPr="0099456A" w:rsidRDefault="00330F11" w:rsidP="00330F11">
      <w:pPr>
        <w:pStyle w:val="Paragraphedeliste"/>
        <w:numPr>
          <w:ilvl w:val="1"/>
          <w:numId w:val="41"/>
        </w:numPr>
      </w:pPr>
      <w:r>
        <w:t>a</w:t>
      </w:r>
      <w:r w:rsidRPr="0099456A">
        <w:t xml:space="preserve">ucun des deux ne </w:t>
      </w:r>
      <w:r>
        <w:t>devient résistant aux antibiotiques</w:t>
      </w:r>
    </w:p>
    <w:p w14:paraId="006F71FA" w14:textId="77777777" w:rsidR="00330F11" w:rsidRPr="00AB68F0" w:rsidRDefault="00330F11" w:rsidP="00330F11">
      <w:pPr>
        <w:pStyle w:val="Paragraphedeliste"/>
        <w:numPr>
          <w:ilvl w:val="0"/>
          <w:numId w:val="41"/>
        </w:numPr>
        <w:ind w:left="714" w:hanging="357"/>
        <w:contextualSpacing w:val="0"/>
      </w:pPr>
      <w:r w:rsidRPr="00AB68F0">
        <w:t>Quelle conséquence entraine l'antibiorésistance :</w:t>
      </w:r>
    </w:p>
    <w:p w14:paraId="4E7442E9" w14:textId="77777777" w:rsidR="00330F11" w:rsidRPr="00805AF6" w:rsidRDefault="00330F11" w:rsidP="00330F11">
      <w:pPr>
        <w:pStyle w:val="Paragraphedeliste"/>
        <w:numPr>
          <w:ilvl w:val="1"/>
          <w:numId w:val="41"/>
        </w:numPr>
        <w:rPr>
          <w:b/>
        </w:rPr>
      </w:pPr>
      <w:r w:rsidRPr="00805AF6">
        <w:rPr>
          <w:b/>
        </w:rPr>
        <w:t>les antibiotiques ne sont plus efficaces contre les bactéries</w:t>
      </w:r>
    </w:p>
    <w:p w14:paraId="5D37BC3C" w14:textId="77777777" w:rsidR="00330F11" w:rsidRPr="0099456A" w:rsidRDefault="00330F11" w:rsidP="00330F11">
      <w:pPr>
        <w:pStyle w:val="Paragraphedeliste"/>
        <w:numPr>
          <w:ilvl w:val="1"/>
          <w:numId w:val="41"/>
        </w:numPr>
      </w:pPr>
      <w:r w:rsidRPr="0099456A">
        <w:t>les antibiotiques devi</w:t>
      </w:r>
      <w:r>
        <w:t>ennent résistants aux bactéries</w:t>
      </w:r>
    </w:p>
    <w:p w14:paraId="3E3D3C10" w14:textId="77777777" w:rsidR="00330F11" w:rsidRPr="00805AF6" w:rsidRDefault="00330F11" w:rsidP="00330F11">
      <w:pPr>
        <w:pStyle w:val="Paragraphedeliste"/>
        <w:numPr>
          <w:ilvl w:val="1"/>
          <w:numId w:val="41"/>
        </w:numPr>
        <w:rPr>
          <w:b/>
        </w:rPr>
      </w:pPr>
      <w:r w:rsidRPr="00805AF6">
        <w:rPr>
          <w:b/>
        </w:rPr>
        <w:t>on devient malade plus longtemps et plus gravement</w:t>
      </w:r>
    </w:p>
    <w:p w14:paraId="4E360BBA" w14:textId="77777777" w:rsidR="00330F11" w:rsidRPr="00AB68F0" w:rsidRDefault="00330F11" w:rsidP="00330F11">
      <w:pPr>
        <w:pStyle w:val="Paragraphedeliste"/>
        <w:numPr>
          <w:ilvl w:val="0"/>
          <w:numId w:val="41"/>
        </w:numPr>
        <w:ind w:left="714" w:hanging="357"/>
        <w:contextualSpacing w:val="0"/>
      </w:pPr>
      <w:r w:rsidRPr="00AB68F0">
        <w:t>Pour lutter contre l'antibiorésistance :</w:t>
      </w:r>
    </w:p>
    <w:p w14:paraId="0A6CB737" w14:textId="77777777" w:rsidR="00330F11" w:rsidRDefault="00330F11" w:rsidP="00330F11">
      <w:pPr>
        <w:pStyle w:val="Paragraphedeliste"/>
        <w:numPr>
          <w:ilvl w:val="1"/>
          <w:numId w:val="41"/>
        </w:numPr>
      </w:pPr>
      <w:r>
        <w:t>i</w:t>
      </w:r>
      <w:r w:rsidRPr="0099456A">
        <w:t xml:space="preserve">nutile d'aller chez le médecin si j'ai déjà des antibiotiques à la maison </w:t>
      </w:r>
    </w:p>
    <w:p w14:paraId="07BD67E4" w14:textId="77777777" w:rsidR="00330F11" w:rsidRPr="00805AF6" w:rsidRDefault="00330F11" w:rsidP="00330F11">
      <w:pPr>
        <w:pStyle w:val="Paragraphedeliste"/>
        <w:numPr>
          <w:ilvl w:val="1"/>
          <w:numId w:val="41"/>
        </w:numPr>
        <w:rPr>
          <w:b/>
        </w:rPr>
      </w:pPr>
      <w:r w:rsidRPr="00805AF6">
        <w:rPr>
          <w:b/>
        </w:rPr>
        <w:t>je me fais prescrire des antibiotiques par le médecin et je prends le traitement jusqu'au bout</w:t>
      </w:r>
    </w:p>
    <w:p w14:paraId="08473E11" w14:textId="77777777" w:rsidR="00330F11" w:rsidRPr="0099456A" w:rsidRDefault="00330F11" w:rsidP="00330F11">
      <w:pPr>
        <w:pStyle w:val="Paragraphedeliste"/>
        <w:numPr>
          <w:ilvl w:val="1"/>
          <w:numId w:val="41"/>
        </w:numPr>
      </w:pPr>
      <w:r>
        <w:t>j</w:t>
      </w:r>
      <w:r w:rsidRPr="0099456A">
        <w:t>'essaye de prendre un minimum d'antibiotique</w:t>
      </w:r>
      <w:r>
        <w:t>s</w:t>
      </w:r>
      <w:r w:rsidRPr="0099456A">
        <w:t xml:space="preserve"> pendant mon traitement et je m'</w:t>
      </w:r>
      <w:r>
        <w:t>arrête dès que je me sens mieux</w:t>
      </w:r>
    </w:p>
    <w:p w14:paraId="3024DA68" w14:textId="77777777" w:rsidR="00330F11" w:rsidRPr="00AB68F0" w:rsidRDefault="00330F11" w:rsidP="00330F11">
      <w:pPr>
        <w:pStyle w:val="Paragraphedeliste"/>
        <w:numPr>
          <w:ilvl w:val="0"/>
          <w:numId w:val="41"/>
        </w:numPr>
        <w:ind w:left="714" w:hanging="357"/>
        <w:contextualSpacing w:val="0"/>
      </w:pPr>
      <w:r w:rsidRPr="00AB68F0">
        <w:t>En cas d'IST d'origine bactérienne :</w:t>
      </w:r>
    </w:p>
    <w:p w14:paraId="10DBA585" w14:textId="77777777" w:rsidR="00330F11" w:rsidRPr="0099456A" w:rsidRDefault="00330F11" w:rsidP="00330F11">
      <w:pPr>
        <w:pStyle w:val="Paragraphedeliste"/>
        <w:numPr>
          <w:ilvl w:val="1"/>
          <w:numId w:val="41"/>
        </w:numPr>
      </w:pPr>
      <w:r>
        <w:t>l</w:t>
      </w:r>
      <w:r w:rsidRPr="0099456A">
        <w:t>es</w:t>
      </w:r>
      <w:r>
        <w:t xml:space="preserve"> antibiotiques sont inefficaces</w:t>
      </w:r>
    </w:p>
    <w:p w14:paraId="55699BB5" w14:textId="77777777" w:rsidR="00330F11" w:rsidRPr="00805AF6" w:rsidRDefault="00330F11" w:rsidP="00330F11">
      <w:pPr>
        <w:pStyle w:val="Paragraphedeliste"/>
        <w:numPr>
          <w:ilvl w:val="1"/>
          <w:numId w:val="41"/>
        </w:numPr>
        <w:rPr>
          <w:b/>
        </w:rPr>
      </w:pPr>
      <w:r w:rsidRPr="00805AF6">
        <w:rPr>
          <w:b/>
        </w:rPr>
        <w:lastRenderedPageBreak/>
        <w:t>je participe au développement de la résistance des bactéries si je ne respecte pas la dose et la durée du traitement d’une IST d’origine bactérienne</w:t>
      </w:r>
    </w:p>
    <w:p w14:paraId="4F875807" w14:textId="77777777" w:rsidR="00330F11" w:rsidRPr="00805AF6" w:rsidRDefault="00330F11" w:rsidP="00330F11">
      <w:pPr>
        <w:pStyle w:val="Paragraphedeliste"/>
        <w:numPr>
          <w:ilvl w:val="1"/>
          <w:numId w:val="41"/>
        </w:numPr>
        <w:rPr>
          <w:b/>
        </w:rPr>
      </w:pPr>
      <w:r w:rsidRPr="00805AF6">
        <w:rPr>
          <w:b/>
        </w:rPr>
        <w:t>sans mesure de prévention</w:t>
      </w:r>
      <w:r>
        <w:rPr>
          <w:b/>
        </w:rPr>
        <w:t>,</w:t>
      </w:r>
      <w:r w:rsidRPr="00805AF6">
        <w:rPr>
          <w:b/>
        </w:rPr>
        <w:t xml:space="preserve"> je peux transmettre les bactéries résistantes à m</w:t>
      </w:r>
      <w:r>
        <w:rPr>
          <w:b/>
        </w:rPr>
        <w:t>a ou m</w:t>
      </w:r>
      <w:r w:rsidRPr="00805AF6">
        <w:rPr>
          <w:b/>
        </w:rPr>
        <w:t>on partenaire</w:t>
      </w:r>
    </w:p>
    <w:p w14:paraId="1678A579" w14:textId="551AF1BB" w:rsidR="00330F11" w:rsidRPr="00330F11" w:rsidRDefault="00330F11" w:rsidP="00331AB4">
      <w:pPr>
        <w:pStyle w:val="Titre2"/>
        <w:rPr>
          <w:rFonts w:ascii="Arial" w:hAnsi="Arial"/>
          <w:b/>
          <w:color w:val="000000"/>
        </w:rPr>
      </w:pPr>
      <w:bookmarkStart w:id="34" w:name="_Toc178169710"/>
      <w:bookmarkStart w:id="35" w:name="_Toc178170025"/>
      <w:r>
        <w:t>Correction de la mission</w:t>
      </w:r>
      <w:r w:rsidRPr="00805AF6">
        <w:t xml:space="preserve"> </w:t>
      </w:r>
      <w:r w:rsidRPr="006A275C">
        <w:t>2</w:t>
      </w:r>
      <w:r>
        <w:t> :</w:t>
      </w:r>
      <w:r w:rsidRPr="00805AF6">
        <w:t xml:space="preserve"> </w:t>
      </w:r>
      <w:r w:rsidRPr="006A275C">
        <w:t>l</w:t>
      </w:r>
      <w:r w:rsidRPr="00805AF6">
        <w:t xml:space="preserve">e cas d’une IST courante : </w:t>
      </w:r>
      <w:r w:rsidRPr="006A275C">
        <w:t>l</w:t>
      </w:r>
      <w:r w:rsidRPr="00805AF6">
        <w:t xml:space="preserve">a </w:t>
      </w:r>
      <w:r>
        <w:t>gonorrhée</w:t>
      </w:r>
      <w:bookmarkEnd w:id="34"/>
      <w:bookmarkEnd w:id="35"/>
      <w:r w:rsidRPr="006A275C">
        <w:t xml:space="preserve"> </w:t>
      </w:r>
    </w:p>
    <w:p w14:paraId="2D70CB61" w14:textId="77777777" w:rsidR="00330F11" w:rsidRDefault="00330F11" w:rsidP="00330F11">
      <w:pPr>
        <w:pStyle w:val="Paragraphedeliste"/>
        <w:numPr>
          <w:ilvl w:val="0"/>
          <w:numId w:val="39"/>
        </w:numPr>
      </w:pPr>
      <w:r w:rsidRPr="00805AF6">
        <w:t>Question 1</w:t>
      </w:r>
      <w:r>
        <w:t xml:space="preserve"> : </w:t>
      </w:r>
      <w:r w:rsidRPr="00805AF6">
        <w:t xml:space="preserve">La </w:t>
      </w:r>
      <w:r>
        <w:t>g</w:t>
      </w:r>
      <w:r w:rsidRPr="00805AF6">
        <w:t>onorrhée se traite par des antibiotiques puisqu’elle est causée par des bactéries.</w:t>
      </w:r>
    </w:p>
    <w:p w14:paraId="5B371976" w14:textId="77777777" w:rsidR="00330F11" w:rsidRPr="00FA66C0" w:rsidRDefault="00330F11" w:rsidP="00330F11">
      <w:pPr>
        <w:pStyle w:val="Paragraphedeliste"/>
        <w:numPr>
          <w:ilvl w:val="0"/>
          <w:numId w:val="39"/>
        </w:numPr>
      </w:pPr>
      <w:r w:rsidRPr="00805AF6">
        <w:t>Question 2</w:t>
      </w:r>
      <w:r>
        <w:t xml:space="preserve"> : </w:t>
      </w:r>
      <w:r w:rsidRPr="00FA66C0">
        <w:t>« Éviter une infection sexuellement transmissible par le gonocoque (bactérie à l’origine de la gonorrhée) permet de lutter contre l’antibiorésistance</w:t>
      </w:r>
      <w:r>
        <w:t>,</w:t>
      </w:r>
      <w:r w:rsidRPr="00FA66C0">
        <w:t xml:space="preserve"> car</w:t>
      </w:r>
      <w:r>
        <w:t>…</w:t>
      </w:r>
      <w:r w:rsidRPr="00FA66C0">
        <w:t> » « sans infection il n’y a pas de traitement donc les bactéries ne seront pas soumises à des antibiotiques : les bactéries résistantes ne seront donc pas sélectionnées</w:t>
      </w:r>
      <w:r>
        <w:t>.</w:t>
      </w:r>
      <w:r w:rsidRPr="00FA66C0">
        <w:t> »</w:t>
      </w:r>
    </w:p>
    <w:p w14:paraId="3F40F5F2" w14:textId="1DB7E997" w:rsidR="00330F11" w:rsidRPr="00331AB4" w:rsidRDefault="00330F11" w:rsidP="00331AB4">
      <w:pPr>
        <w:pStyle w:val="Titre2"/>
      </w:pPr>
      <w:bookmarkStart w:id="36" w:name="_Toc178169711"/>
      <w:bookmarkStart w:id="37" w:name="_Toc178169891"/>
      <w:bookmarkStart w:id="38" w:name="_Toc178170026"/>
      <w:r w:rsidRPr="00331AB4">
        <w:t>Correction de la mission 3 : les mesures de prévention contre les IST et l’antibiorésistance (15 minutes)</w:t>
      </w:r>
      <w:bookmarkEnd w:id="36"/>
      <w:bookmarkEnd w:id="37"/>
      <w:bookmarkEnd w:id="38"/>
    </w:p>
    <w:tbl>
      <w:tblPr>
        <w:tblStyle w:val="Grilledutableau"/>
        <w:tblW w:w="10207" w:type="dxa"/>
        <w:jc w:val="center"/>
        <w:tblLayout w:type="fixed"/>
        <w:tblLook w:val="04A0" w:firstRow="1" w:lastRow="0" w:firstColumn="1" w:lastColumn="0" w:noHBand="0" w:noVBand="1"/>
      </w:tblPr>
      <w:tblGrid>
        <w:gridCol w:w="1696"/>
        <w:gridCol w:w="4536"/>
        <w:gridCol w:w="3975"/>
      </w:tblGrid>
      <w:tr w:rsidR="00330F11" w:rsidRPr="00BA36E5" w14:paraId="0421EB16" w14:textId="77777777" w:rsidTr="00E02742">
        <w:trPr>
          <w:trHeight w:val="425"/>
          <w:jc w:val="center"/>
        </w:trPr>
        <w:tc>
          <w:tcPr>
            <w:tcW w:w="1696" w:type="dxa"/>
            <w:vAlign w:val="center"/>
          </w:tcPr>
          <w:p w14:paraId="3A280C2C" w14:textId="77777777" w:rsidR="00330F11" w:rsidRPr="00BA36E5" w:rsidRDefault="00330F11" w:rsidP="00E02742">
            <w:pPr>
              <w:pStyle w:val="Tableauen-tteligne"/>
              <w:spacing w:before="100" w:after="100"/>
              <w:jc w:val="center"/>
              <w:rPr>
                <w:rFonts w:eastAsia="Calibri"/>
              </w:rPr>
            </w:pPr>
            <w:r w:rsidRPr="00BA36E5">
              <w:rPr>
                <w:rFonts w:eastAsia="Calibri"/>
              </w:rPr>
              <w:t>Moyens de lutte contre les IST</w:t>
            </w:r>
          </w:p>
        </w:tc>
        <w:tc>
          <w:tcPr>
            <w:tcW w:w="4536" w:type="dxa"/>
            <w:shd w:val="clear" w:color="auto" w:fill="auto"/>
            <w:vAlign w:val="center"/>
          </w:tcPr>
          <w:p w14:paraId="2D67C3DC" w14:textId="77777777" w:rsidR="00330F11" w:rsidRPr="00BA36E5" w:rsidRDefault="00330F11" w:rsidP="00E02742">
            <w:pPr>
              <w:pStyle w:val="Tableauen-tteligne"/>
              <w:spacing w:before="100" w:after="100"/>
              <w:jc w:val="center"/>
              <w:rPr>
                <w:rFonts w:eastAsia="Calibri"/>
              </w:rPr>
            </w:pPr>
            <w:r w:rsidRPr="00BA36E5">
              <w:rPr>
                <w:rFonts w:eastAsia="Calibri"/>
              </w:rPr>
              <w:t>Mode d’action contre les IST</w:t>
            </w:r>
          </w:p>
        </w:tc>
        <w:tc>
          <w:tcPr>
            <w:tcW w:w="3975" w:type="dxa"/>
            <w:shd w:val="clear" w:color="auto" w:fill="auto"/>
            <w:vAlign w:val="center"/>
          </w:tcPr>
          <w:p w14:paraId="00D19A87" w14:textId="77777777" w:rsidR="00330F11" w:rsidRPr="00BA36E5" w:rsidRDefault="00330F11" w:rsidP="00E02742">
            <w:pPr>
              <w:pStyle w:val="Tableauen-ttecolonne"/>
              <w:spacing w:before="100" w:after="100"/>
              <w:jc w:val="center"/>
            </w:pPr>
            <w:r w:rsidRPr="00BA36E5">
              <w:rPr>
                <w:rFonts w:eastAsia="Calibri"/>
              </w:rPr>
              <w:t>Objectif de l’action</w:t>
            </w:r>
          </w:p>
        </w:tc>
      </w:tr>
      <w:tr w:rsidR="00330F11" w:rsidRPr="00BA36E5" w14:paraId="37DA193D" w14:textId="77777777" w:rsidTr="00E02742">
        <w:trPr>
          <w:trHeight w:val="3066"/>
          <w:jc w:val="center"/>
        </w:trPr>
        <w:tc>
          <w:tcPr>
            <w:tcW w:w="1696" w:type="dxa"/>
            <w:vAlign w:val="center"/>
          </w:tcPr>
          <w:p w14:paraId="24446DC2" w14:textId="77777777" w:rsidR="00330F11" w:rsidRPr="00BA36E5" w:rsidRDefault="00330F11" w:rsidP="00E02742">
            <w:pPr>
              <w:pStyle w:val="Tableaucontenu"/>
              <w:spacing w:before="100" w:after="100"/>
              <w:jc w:val="center"/>
              <w:rPr>
                <w:rFonts w:eastAsia="Calibri"/>
              </w:rPr>
            </w:pPr>
            <w:r w:rsidRPr="00BA36E5">
              <w:rPr>
                <w:rFonts w:eastAsia="Calibri"/>
              </w:rPr>
              <w:t>Préservatif</w:t>
            </w:r>
          </w:p>
        </w:tc>
        <w:tc>
          <w:tcPr>
            <w:tcW w:w="4536" w:type="dxa"/>
            <w:shd w:val="clear" w:color="auto" w:fill="auto"/>
            <w:vAlign w:val="center"/>
          </w:tcPr>
          <w:p w14:paraId="70336461" w14:textId="77777777" w:rsidR="00330F11" w:rsidRPr="00BA36E5" w:rsidRDefault="00330F11" w:rsidP="00E02742">
            <w:pPr>
              <w:pStyle w:val="Tableaucontenu"/>
              <w:numPr>
                <w:ilvl w:val="0"/>
                <w:numId w:val="22"/>
              </w:numPr>
              <w:tabs>
                <w:tab w:val="clear" w:pos="720"/>
              </w:tabs>
              <w:spacing w:before="100" w:after="100"/>
              <w:ind w:left="318" w:hanging="260"/>
            </w:pPr>
            <w:r w:rsidRPr="00BA36E5">
              <w:t>Le préservatif externe (ou masculin) retient le sperme et empêche le contact entre les muqueuses.</w:t>
            </w:r>
          </w:p>
          <w:p w14:paraId="7E9EC0ED" w14:textId="77777777" w:rsidR="00330F11" w:rsidRPr="00BA36E5" w:rsidRDefault="00330F11" w:rsidP="00E02742">
            <w:pPr>
              <w:pStyle w:val="Tableaucontenu"/>
              <w:numPr>
                <w:ilvl w:val="0"/>
                <w:numId w:val="22"/>
              </w:numPr>
              <w:tabs>
                <w:tab w:val="clear" w:pos="720"/>
              </w:tabs>
              <w:spacing w:before="100" w:after="100"/>
              <w:ind w:left="318" w:hanging="260"/>
            </w:pPr>
            <w:r w:rsidRPr="00BA36E5">
              <w:t>Le préservatif interne, aussi connu sous le nom de</w:t>
            </w:r>
            <w:r>
              <w:t xml:space="preserve"> </w:t>
            </w:r>
            <w:r w:rsidRPr="00BA36E5">
              <w:t>«</w:t>
            </w:r>
            <w:r>
              <w:t> </w:t>
            </w:r>
            <w:r w:rsidRPr="00BA36E5">
              <w:t>préservatif féminin » se place à l’intérieur du vagin ou de l’anus, il retient également le sperme et empêche le contact entre les muqueuses.</w:t>
            </w:r>
          </w:p>
          <w:p w14:paraId="2B5C4B0C" w14:textId="77777777" w:rsidR="00330F11" w:rsidRPr="00BA36E5" w:rsidRDefault="00330F11" w:rsidP="00E02742">
            <w:pPr>
              <w:pStyle w:val="Tableaucontenu"/>
              <w:numPr>
                <w:ilvl w:val="0"/>
                <w:numId w:val="22"/>
              </w:numPr>
              <w:tabs>
                <w:tab w:val="clear" w:pos="720"/>
              </w:tabs>
              <w:spacing w:before="100" w:after="100"/>
              <w:ind w:left="318" w:hanging="260"/>
              <w:rPr>
                <w:rFonts w:eastAsia="Calibri"/>
              </w:rPr>
            </w:pPr>
            <w:r w:rsidRPr="00BA36E5">
              <w:t>Les préservatifs protègent les deux partenaires de la transmission d’IST et sont aussi un moyen de contraception.</w:t>
            </w:r>
          </w:p>
        </w:tc>
        <w:tc>
          <w:tcPr>
            <w:tcW w:w="3975" w:type="dxa"/>
            <w:shd w:val="clear" w:color="auto" w:fill="auto"/>
            <w:vAlign w:val="center"/>
          </w:tcPr>
          <w:p w14:paraId="0EB7C415" w14:textId="77777777" w:rsidR="00330F11" w:rsidRPr="00BA36E5" w:rsidRDefault="008544A1" w:rsidP="00E02742">
            <w:pPr>
              <w:pStyle w:val="Tableaucontenu"/>
              <w:spacing w:before="100" w:after="100"/>
              <w:contextualSpacing/>
              <w:rPr>
                <w:rFonts w:eastAsia="Calibri"/>
              </w:rPr>
            </w:pPr>
            <w:sdt>
              <w:sdtPr>
                <w:rPr>
                  <w:rFonts w:eastAsia="Wingdings 2"/>
                </w:rPr>
                <w:id w:val="98609493"/>
                <w14:checkbox>
                  <w14:checked w14:val="1"/>
                  <w14:checkedState w14:val="2612" w14:font="MS Gothic"/>
                  <w14:uncheckedState w14:val="2610" w14:font="MS Gothic"/>
                </w14:checkbox>
              </w:sdtPr>
              <w:sdtEndPr/>
              <w:sdtContent>
                <w:r w:rsidR="00330F11" w:rsidRPr="00BA36E5">
                  <w:rPr>
                    <w:rFonts w:ascii="MS Gothic" w:eastAsia="MS Gothic" w:hAnsi="MS Gothic" w:hint="eastAsia"/>
                  </w:rPr>
                  <w:t>☒</w:t>
                </w:r>
              </w:sdtContent>
            </w:sdt>
            <w:r w:rsidR="00330F11" w:rsidRPr="00BA36E5">
              <w:rPr>
                <w:rFonts w:eastAsia="Wingdings 2"/>
              </w:rPr>
              <w:t xml:space="preserve"> </w:t>
            </w:r>
            <w:r w:rsidR="00330F11" w:rsidRPr="00BA36E5">
              <w:rPr>
                <w:rFonts w:eastAsia="Calibri"/>
              </w:rPr>
              <w:t>Empêcher la transmission d’une IST</w:t>
            </w:r>
          </w:p>
          <w:p w14:paraId="3AEA205D" w14:textId="77777777" w:rsidR="00330F11" w:rsidRPr="00BA36E5" w:rsidRDefault="008544A1" w:rsidP="00E02742">
            <w:pPr>
              <w:pStyle w:val="Tableaucontenu"/>
              <w:spacing w:before="100" w:after="100"/>
              <w:contextualSpacing/>
              <w:rPr>
                <w:rFonts w:eastAsia="Calibri"/>
              </w:rPr>
            </w:pPr>
            <w:sdt>
              <w:sdtPr>
                <w:rPr>
                  <w:rFonts w:eastAsia="Wingdings 2"/>
                </w:rPr>
                <w:id w:val="2094818818"/>
                <w14:checkbox>
                  <w14:checked w14:val="1"/>
                  <w14:checkedState w14:val="2612" w14:font="MS Gothic"/>
                  <w14:uncheckedState w14:val="2610" w14:font="MS Gothic"/>
                </w14:checkbox>
              </w:sdtPr>
              <w:sdtEndPr/>
              <w:sdtContent>
                <w:r w:rsidR="00330F11" w:rsidRPr="00BA36E5">
                  <w:rPr>
                    <w:rFonts w:ascii="MS Gothic" w:eastAsia="MS Gothic" w:hAnsi="MS Gothic" w:hint="eastAsia"/>
                  </w:rPr>
                  <w:t>☒</w:t>
                </w:r>
              </w:sdtContent>
            </w:sdt>
            <w:r w:rsidR="00330F11" w:rsidRPr="00BA36E5">
              <w:rPr>
                <w:rFonts w:eastAsia="Wingdings 2"/>
              </w:rPr>
              <w:t xml:space="preserve"> </w:t>
            </w:r>
            <w:r w:rsidR="00330F11" w:rsidRPr="00BA36E5">
              <w:rPr>
                <w:rFonts w:eastAsia="Calibri"/>
              </w:rPr>
              <w:t>Prévenir l’antibiorésistance</w:t>
            </w:r>
          </w:p>
          <w:p w14:paraId="42E8553E" w14:textId="77777777" w:rsidR="00330F11" w:rsidRPr="00BA36E5" w:rsidRDefault="008544A1" w:rsidP="00E02742">
            <w:pPr>
              <w:pStyle w:val="Tableaucontenu"/>
              <w:spacing w:before="100" w:after="100"/>
              <w:contextualSpacing/>
              <w:rPr>
                <w:rFonts w:eastAsia="Wingdings 2"/>
              </w:rPr>
            </w:pPr>
            <w:sdt>
              <w:sdtPr>
                <w:rPr>
                  <w:rFonts w:eastAsia="Wingdings 2"/>
                </w:rPr>
                <w:id w:val="-1347247847"/>
                <w14:checkbox>
                  <w14:checked w14:val="0"/>
                  <w14:checkedState w14:val="2612" w14:font="MS Gothic"/>
                  <w14:uncheckedState w14:val="2610" w14:font="MS Gothic"/>
                </w14:checkbox>
              </w:sdtPr>
              <w:sdtEndPr/>
              <w:sdtContent>
                <w:r w:rsidR="00330F11" w:rsidRPr="00BA36E5">
                  <w:rPr>
                    <w:rFonts w:eastAsia="MS Gothic" w:hint="eastAsia"/>
                  </w:rPr>
                  <w:t>☐</w:t>
                </w:r>
              </w:sdtContent>
            </w:sdt>
            <w:r w:rsidR="00330F11" w:rsidRPr="00BA36E5">
              <w:rPr>
                <w:rFonts w:eastAsia="Wingdings 2"/>
              </w:rPr>
              <w:t xml:space="preserve"> Diagnostiquer la présence ou non d’une infection sexuellement transmissible, en présence ou en absence de symptômes</w:t>
            </w:r>
          </w:p>
          <w:p w14:paraId="661B13F9" w14:textId="77777777" w:rsidR="00330F11" w:rsidRPr="00BA36E5" w:rsidRDefault="008544A1" w:rsidP="00E02742">
            <w:pPr>
              <w:pStyle w:val="Tableaucontenu"/>
              <w:spacing w:before="100" w:after="100"/>
              <w:contextualSpacing/>
              <w:rPr>
                <w:rFonts w:eastAsia="Calibri"/>
              </w:rPr>
            </w:pPr>
            <w:sdt>
              <w:sdtPr>
                <w:rPr>
                  <w:rFonts w:eastAsia="Calibri"/>
                </w:rPr>
                <w:id w:val="-1921628782"/>
                <w14:checkbox>
                  <w14:checked w14:val="0"/>
                  <w14:checkedState w14:val="2612" w14:font="MS Gothic"/>
                  <w14:uncheckedState w14:val="2610" w14:font="MS Gothic"/>
                </w14:checkbox>
              </w:sdtPr>
              <w:sdtEndPr/>
              <w:sdtContent>
                <w:r w:rsidR="00330F11" w:rsidRPr="00BA36E5">
                  <w:rPr>
                    <w:rFonts w:ascii="Segoe UI Symbol" w:eastAsia="Calibri" w:hAnsi="Segoe UI Symbol" w:cs="Segoe UI Symbol"/>
                  </w:rPr>
                  <w:t>☐</w:t>
                </w:r>
              </w:sdtContent>
            </w:sdt>
            <w:r w:rsidR="00330F11" w:rsidRPr="00BA36E5">
              <w:rPr>
                <w:rFonts w:eastAsia="Calibri"/>
              </w:rPr>
              <w:t xml:space="preserve"> Traiter une infection sexuellement transmissible bactérienne</w:t>
            </w:r>
          </w:p>
        </w:tc>
      </w:tr>
      <w:tr w:rsidR="00330F11" w:rsidRPr="00BA36E5" w14:paraId="6048A490" w14:textId="77777777" w:rsidTr="00E02742">
        <w:trPr>
          <w:trHeight w:val="3113"/>
          <w:jc w:val="center"/>
        </w:trPr>
        <w:tc>
          <w:tcPr>
            <w:tcW w:w="1696" w:type="dxa"/>
            <w:vAlign w:val="center"/>
          </w:tcPr>
          <w:p w14:paraId="45071493" w14:textId="77777777" w:rsidR="00330F11" w:rsidRPr="00BA36E5" w:rsidRDefault="00330F11" w:rsidP="00E02742">
            <w:pPr>
              <w:pStyle w:val="Tableaucontenu"/>
              <w:spacing w:before="100" w:after="100"/>
              <w:jc w:val="center"/>
              <w:rPr>
                <w:rFonts w:eastAsia="Calibri"/>
              </w:rPr>
            </w:pPr>
            <w:r w:rsidRPr="00BA36E5">
              <w:rPr>
                <w:rFonts w:eastAsia="Calibri"/>
              </w:rPr>
              <w:t>Dépistage</w:t>
            </w:r>
          </w:p>
        </w:tc>
        <w:tc>
          <w:tcPr>
            <w:tcW w:w="4536" w:type="dxa"/>
            <w:shd w:val="clear" w:color="auto" w:fill="auto"/>
            <w:vAlign w:val="center"/>
          </w:tcPr>
          <w:p w14:paraId="3BAD15F5" w14:textId="77777777" w:rsidR="00330F11" w:rsidRPr="00BA36E5" w:rsidRDefault="00330F11" w:rsidP="00E02742">
            <w:pPr>
              <w:pStyle w:val="Tableaucontenu"/>
              <w:numPr>
                <w:ilvl w:val="0"/>
                <w:numId w:val="22"/>
              </w:numPr>
              <w:tabs>
                <w:tab w:val="clear" w:pos="720"/>
              </w:tabs>
              <w:spacing w:before="100" w:after="100"/>
              <w:ind w:left="318" w:hanging="260"/>
            </w:pPr>
            <w:r w:rsidRPr="00BA36E5">
              <w:t>Le dépistage est le seul moyen de savoir si l’on est porteur d’une IST.</w:t>
            </w:r>
          </w:p>
          <w:p w14:paraId="7A302793" w14:textId="77777777" w:rsidR="00330F11" w:rsidRPr="00BA36E5" w:rsidRDefault="00330F11" w:rsidP="00E02742">
            <w:pPr>
              <w:pStyle w:val="Tableaucontenu"/>
              <w:numPr>
                <w:ilvl w:val="0"/>
                <w:numId w:val="22"/>
              </w:numPr>
              <w:tabs>
                <w:tab w:val="clear" w:pos="720"/>
              </w:tabs>
              <w:spacing w:before="100" w:after="100"/>
              <w:ind w:left="318" w:hanging="260"/>
            </w:pPr>
            <w:r w:rsidRPr="00BA36E5">
              <w:t>La fréquence du dépistage dépend de la situation.</w:t>
            </w:r>
          </w:p>
          <w:p w14:paraId="246B2EDC" w14:textId="77777777" w:rsidR="00330F11" w:rsidRPr="00BA36E5" w:rsidRDefault="00330F11" w:rsidP="00E02742">
            <w:pPr>
              <w:pStyle w:val="Tableaucontenu"/>
              <w:numPr>
                <w:ilvl w:val="0"/>
                <w:numId w:val="22"/>
              </w:numPr>
              <w:tabs>
                <w:tab w:val="clear" w:pos="720"/>
              </w:tabs>
              <w:spacing w:before="100" w:after="100"/>
              <w:ind w:left="318" w:hanging="260"/>
            </w:pPr>
            <w:r w:rsidRPr="00BA36E5">
              <w:t>Un dépistage est recommandé en cas de rapport sexuel non protégé (fellation et cunnilingus compris), en début de relation avec un nouveau partenaire, en cas de doute ou pour faire un bilan.</w:t>
            </w:r>
          </w:p>
          <w:p w14:paraId="3EF17C86" w14:textId="77777777" w:rsidR="00330F11" w:rsidRPr="00BA36E5" w:rsidRDefault="00330F11" w:rsidP="00E02742">
            <w:pPr>
              <w:pStyle w:val="Tableaucontenu"/>
              <w:numPr>
                <w:ilvl w:val="0"/>
                <w:numId w:val="22"/>
              </w:numPr>
              <w:tabs>
                <w:tab w:val="clear" w:pos="720"/>
              </w:tabs>
              <w:spacing w:before="100" w:after="100"/>
              <w:ind w:left="318" w:hanging="260"/>
              <w:rPr>
                <w:rFonts w:eastAsia="Calibri"/>
              </w:rPr>
            </w:pPr>
            <w:r w:rsidRPr="00BA36E5">
              <w:lastRenderedPageBreak/>
              <w:t>Faire un dépistage, c'est être responsable et prendre soin de sa santé.</w:t>
            </w:r>
          </w:p>
        </w:tc>
        <w:tc>
          <w:tcPr>
            <w:tcW w:w="3975" w:type="dxa"/>
            <w:shd w:val="clear" w:color="auto" w:fill="auto"/>
            <w:vAlign w:val="center"/>
          </w:tcPr>
          <w:p w14:paraId="5142E8E9" w14:textId="77777777" w:rsidR="00330F11" w:rsidRPr="00BA36E5" w:rsidRDefault="008544A1" w:rsidP="00E02742">
            <w:pPr>
              <w:pStyle w:val="Tableaucontenu"/>
              <w:spacing w:before="100" w:after="100"/>
              <w:contextualSpacing/>
              <w:rPr>
                <w:rFonts w:eastAsia="Calibri"/>
              </w:rPr>
            </w:pPr>
            <w:sdt>
              <w:sdtPr>
                <w:rPr>
                  <w:rFonts w:eastAsia="Wingdings 2"/>
                </w:rPr>
                <w:id w:val="1039407637"/>
                <w14:checkbox>
                  <w14:checked w14:val="0"/>
                  <w14:checkedState w14:val="2612" w14:font="MS Gothic"/>
                  <w14:uncheckedState w14:val="2610" w14:font="MS Gothic"/>
                </w14:checkbox>
              </w:sdtPr>
              <w:sdtEndPr/>
              <w:sdtContent>
                <w:r w:rsidR="00330F11" w:rsidRPr="00BA36E5">
                  <w:rPr>
                    <w:rFonts w:ascii="MS Gothic" w:eastAsia="MS Gothic" w:hAnsi="MS Gothic" w:hint="eastAsia"/>
                  </w:rPr>
                  <w:t>☐</w:t>
                </w:r>
              </w:sdtContent>
            </w:sdt>
            <w:r w:rsidR="00330F11" w:rsidRPr="00BA36E5">
              <w:rPr>
                <w:rFonts w:eastAsia="Wingdings 2"/>
              </w:rPr>
              <w:t xml:space="preserve"> </w:t>
            </w:r>
            <w:r w:rsidR="00330F11" w:rsidRPr="00BA36E5">
              <w:rPr>
                <w:rFonts w:eastAsia="Calibri"/>
              </w:rPr>
              <w:t>Empêcher la transmission d’une IST</w:t>
            </w:r>
          </w:p>
          <w:p w14:paraId="0EEE1062" w14:textId="77777777" w:rsidR="00330F11" w:rsidRPr="00BA36E5" w:rsidRDefault="008544A1" w:rsidP="00E02742">
            <w:pPr>
              <w:pStyle w:val="Tableaucontenu"/>
              <w:spacing w:before="100" w:after="100"/>
              <w:contextualSpacing/>
              <w:rPr>
                <w:rFonts w:eastAsia="Calibri"/>
              </w:rPr>
            </w:pPr>
            <w:sdt>
              <w:sdtPr>
                <w:rPr>
                  <w:rFonts w:eastAsia="Wingdings 2"/>
                </w:rPr>
                <w:id w:val="-448935727"/>
                <w14:checkbox>
                  <w14:checked w14:val="1"/>
                  <w14:checkedState w14:val="2612" w14:font="MS Gothic"/>
                  <w14:uncheckedState w14:val="2610" w14:font="MS Gothic"/>
                </w14:checkbox>
              </w:sdtPr>
              <w:sdtEndPr/>
              <w:sdtContent>
                <w:r w:rsidR="00330F11" w:rsidRPr="00BA36E5">
                  <w:rPr>
                    <w:rFonts w:ascii="MS Gothic" w:eastAsia="MS Gothic" w:hAnsi="MS Gothic" w:hint="eastAsia"/>
                  </w:rPr>
                  <w:t>☒</w:t>
                </w:r>
              </w:sdtContent>
            </w:sdt>
            <w:r w:rsidR="00330F11" w:rsidRPr="00BA36E5">
              <w:rPr>
                <w:rFonts w:eastAsia="Wingdings 2"/>
              </w:rPr>
              <w:t xml:space="preserve"> </w:t>
            </w:r>
            <w:r w:rsidR="00330F11" w:rsidRPr="00BA36E5">
              <w:rPr>
                <w:rFonts w:eastAsia="Calibri"/>
              </w:rPr>
              <w:t>Prévenir l’antibiorésistance</w:t>
            </w:r>
          </w:p>
          <w:p w14:paraId="5DF73BFE" w14:textId="77777777" w:rsidR="00330F11" w:rsidRPr="00BA36E5" w:rsidRDefault="008544A1" w:rsidP="00E02742">
            <w:pPr>
              <w:pStyle w:val="Tableaucontenu"/>
              <w:spacing w:before="100" w:after="100"/>
              <w:contextualSpacing/>
              <w:rPr>
                <w:rFonts w:eastAsia="Wingdings 2"/>
              </w:rPr>
            </w:pPr>
            <w:sdt>
              <w:sdtPr>
                <w:rPr>
                  <w:rFonts w:eastAsia="Wingdings 2"/>
                </w:rPr>
                <w:id w:val="1556434233"/>
                <w14:checkbox>
                  <w14:checked w14:val="1"/>
                  <w14:checkedState w14:val="2612" w14:font="MS Gothic"/>
                  <w14:uncheckedState w14:val="2610" w14:font="MS Gothic"/>
                </w14:checkbox>
              </w:sdtPr>
              <w:sdtEndPr/>
              <w:sdtContent>
                <w:r w:rsidR="00330F11" w:rsidRPr="00BA36E5">
                  <w:rPr>
                    <w:rFonts w:ascii="MS Gothic" w:eastAsia="MS Gothic" w:hAnsi="MS Gothic" w:hint="eastAsia"/>
                  </w:rPr>
                  <w:t>☒</w:t>
                </w:r>
              </w:sdtContent>
            </w:sdt>
            <w:r w:rsidR="00330F11" w:rsidRPr="00BA36E5">
              <w:rPr>
                <w:rFonts w:eastAsia="Wingdings 2"/>
              </w:rPr>
              <w:t xml:space="preserve"> Diagnostiquer la présence ou non d’une infection sexuellement transmissible, en présence ou en absence de symptômes</w:t>
            </w:r>
          </w:p>
          <w:p w14:paraId="70C5688C" w14:textId="77777777" w:rsidR="00330F11" w:rsidRPr="00BA36E5" w:rsidRDefault="008544A1" w:rsidP="00E02742">
            <w:pPr>
              <w:pStyle w:val="Tableaucontenu"/>
              <w:spacing w:before="100" w:after="100"/>
              <w:contextualSpacing/>
              <w:rPr>
                <w:rFonts w:eastAsia="Wingdings 2"/>
              </w:rPr>
            </w:pPr>
            <w:sdt>
              <w:sdtPr>
                <w:rPr>
                  <w:rFonts w:eastAsia="Calibri"/>
                </w:rPr>
                <w:id w:val="-543289602"/>
                <w14:checkbox>
                  <w14:checked w14:val="0"/>
                  <w14:checkedState w14:val="2612" w14:font="MS Gothic"/>
                  <w14:uncheckedState w14:val="2610" w14:font="MS Gothic"/>
                </w14:checkbox>
              </w:sdtPr>
              <w:sdtEndPr/>
              <w:sdtContent>
                <w:r w:rsidR="00330F11" w:rsidRPr="00BA36E5">
                  <w:rPr>
                    <w:rFonts w:ascii="Segoe UI Symbol" w:eastAsia="Calibri" w:hAnsi="Segoe UI Symbol" w:cs="Segoe UI Symbol"/>
                  </w:rPr>
                  <w:t>☐</w:t>
                </w:r>
              </w:sdtContent>
            </w:sdt>
            <w:r w:rsidR="00330F11" w:rsidRPr="00BA36E5">
              <w:rPr>
                <w:rFonts w:eastAsia="Calibri"/>
              </w:rPr>
              <w:t xml:space="preserve"> Traiter une infection sexuellement transmissible bactérienne</w:t>
            </w:r>
          </w:p>
        </w:tc>
      </w:tr>
      <w:tr w:rsidR="00330F11" w:rsidRPr="00BA36E5" w14:paraId="65475983" w14:textId="77777777" w:rsidTr="00E02742">
        <w:trPr>
          <w:trHeight w:val="1987"/>
          <w:jc w:val="center"/>
        </w:trPr>
        <w:tc>
          <w:tcPr>
            <w:tcW w:w="1696" w:type="dxa"/>
            <w:vAlign w:val="center"/>
          </w:tcPr>
          <w:p w14:paraId="5DDE231E" w14:textId="77777777" w:rsidR="00330F11" w:rsidRPr="00BA36E5" w:rsidRDefault="00330F11" w:rsidP="00E02742">
            <w:pPr>
              <w:pStyle w:val="Tableaucontenu"/>
              <w:spacing w:before="100" w:after="100"/>
              <w:jc w:val="center"/>
              <w:rPr>
                <w:rFonts w:eastAsia="Calibri"/>
              </w:rPr>
            </w:pPr>
            <w:r w:rsidRPr="00BA36E5">
              <w:rPr>
                <w:rFonts w:eastAsia="Andalus"/>
              </w:rPr>
              <w:t>Avis d’un professionnel de santé</w:t>
            </w:r>
          </w:p>
        </w:tc>
        <w:tc>
          <w:tcPr>
            <w:tcW w:w="4536" w:type="dxa"/>
            <w:shd w:val="clear" w:color="auto" w:fill="auto"/>
            <w:vAlign w:val="center"/>
          </w:tcPr>
          <w:p w14:paraId="2DF62AF0" w14:textId="77777777" w:rsidR="00330F11" w:rsidRPr="00BA36E5" w:rsidRDefault="00330F11" w:rsidP="00E02742">
            <w:pPr>
              <w:pStyle w:val="Tableaucontenu"/>
              <w:numPr>
                <w:ilvl w:val="0"/>
                <w:numId w:val="22"/>
              </w:numPr>
              <w:tabs>
                <w:tab w:val="clear" w:pos="720"/>
              </w:tabs>
              <w:spacing w:before="100" w:after="100"/>
              <w:ind w:left="318" w:hanging="260"/>
            </w:pPr>
            <w:r w:rsidRPr="00BA36E5">
              <w:t>Le médecin prescrit un dépistage.</w:t>
            </w:r>
          </w:p>
          <w:p w14:paraId="57DA0863" w14:textId="77777777" w:rsidR="00330F11" w:rsidRPr="00BA36E5" w:rsidRDefault="00330F11" w:rsidP="00E02742">
            <w:pPr>
              <w:pStyle w:val="Tableaucontenu"/>
              <w:numPr>
                <w:ilvl w:val="0"/>
                <w:numId w:val="22"/>
              </w:numPr>
              <w:tabs>
                <w:tab w:val="clear" w:pos="720"/>
              </w:tabs>
              <w:spacing w:before="100" w:after="100"/>
              <w:ind w:left="318" w:hanging="260"/>
            </w:pPr>
            <w:r w:rsidRPr="00BA36E5">
              <w:t>Si la présence d’une IST d’origine bactérienne est détectée, le médecin prescrit un traitement antibiotique adapté qui permettra de détruire les bactéries responsables de l’infection.</w:t>
            </w:r>
          </w:p>
        </w:tc>
        <w:tc>
          <w:tcPr>
            <w:tcW w:w="3975" w:type="dxa"/>
            <w:shd w:val="clear" w:color="auto" w:fill="auto"/>
            <w:vAlign w:val="center"/>
          </w:tcPr>
          <w:p w14:paraId="62809794" w14:textId="77777777" w:rsidR="00330F11" w:rsidRPr="00BA36E5" w:rsidRDefault="008544A1" w:rsidP="00E02742">
            <w:pPr>
              <w:pStyle w:val="Tableaucontenu"/>
              <w:spacing w:before="100" w:after="100"/>
              <w:contextualSpacing/>
              <w:rPr>
                <w:rFonts w:eastAsia="Calibri"/>
              </w:rPr>
            </w:pPr>
            <w:sdt>
              <w:sdtPr>
                <w:rPr>
                  <w:rFonts w:eastAsia="Wingdings 2"/>
                </w:rPr>
                <w:id w:val="-2104645637"/>
                <w14:checkbox>
                  <w14:checked w14:val="0"/>
                  <w14:checkedState w14:val="2612" w14:font="MS Gothic"/>
                  <w14:uncheckedState w14:val="2610" w14:font="MS Gothic"/>
                </w14:checkbox>
              </w:sdtPr>
              <w:sdtEndPr/>
              <w:sdtContent>
                <w:r w:rsidR="00330F11" w:rsidRPr="00BA36E5">
                  <w:rPr>
                    <w:rFonts w:ascii="MS Gothic" w:eastAsia="MS Gothic" w:hAnsi="MS Gothic" w:hint="eastAsia"/>
                  </w:rPr>
                  <w:t>☐</w:t>
                </w:r>
              </w:sdtContent>
            </w:sdt>
            <w:r w:rsidR="00330F11" w:rsidRPr="00BA36E5">
              <w:rPr>
                <w:rFonts w:eastAsia="Wingdings 2"/>
              </w:rPr>
              <w:t xml:space="preserve"> </w:t>
            </w:r>
            <w:r w:rsidR="00330F11" w:rsidRPr="00BA36E5">
              <w:rPr>
                <w:rFonts w:eastAsia="Calibri"/>
              </w:rPr>
              <w:t>Empêcher la transmission d’une IST</w:t>
            </w:r>
          </w:p>
          <w:p w14:paraId="7A43EBE4" w14:textId="77777777" w:rsidR="00330F11" w:rsidRPr="00BA36E5" w:rsidRDefault="008544A1" w:rsidP="00E02742">
            <w:pPr>
              <w:pStyle w:val="Tableaucontenu"/>
              <w:spacing w:before="100" w:after="100"/>
              <w:contextualSpacing/>
              <w:rPr>
                <w:rFonts w:eastAsia="Calibri"/>
              </w:rPr>
            </w:pPr>
            <w:sdt>
              <w:sdtPr>
                <w:rPr>
                  <w:rFonts w:eastAsia="Wingdings 2"/>
                </w:rPr>
                <w:id w:val="-1497876264"/>
                <w14:checkbox>
                  <w14:checked w14:val="1"/>
                  <w14:checkedState w14:val="2612" w14:font="MS Gothic"/>
                  <w14:uncheckedState w14:val="2610" w14:font="MS Gothic"/>
                </w14:checkbox>
              </w:sdtPr>
              <w:sdtEndPr/>
              <w:sdtContent>
                <w:r w:rsidR="00330F11" w:rsidRPr="00BA36E5">
                  <w:rPr>
                    <w:rFonts w:ascii="MS Gothic" w:eastAsia="MS Gothic" w:hAnsi="MS Gothic" w:hint="eastAsia"/>
                  </w:rPr>
                  <w:t>☒</w:t>
                </w:r>
              </w:sdtContent>
            </w:sdt>
            <w:r w:rsidR="00330F11" w:rsidRPr="00BA36E5">
              <w:rPr>
                <w:rFonts w:eastAsia="Wingdings 2"/>
              </w:rPr>
              <w:t xml:space="preserve"> </w:t>
            </w:r>
            <w:r w:rsidR="00330F11" w:rsidRPr="00BA36E5">
              <w:rPr>
                <w:rFonts w:eastAsia="Calibri"/>
              </w:rPr>
              <w:t>Prévenir l’antibiorésistance</w:t>
            </w:r>
          </w:p>
          <w:p w14:paraId="1ABD95F2" w14:textId="77777777" w:rsidR="00330F11" w:rsidRPr="00BA36E5" w:rsidRDefault="008544A1" w:rsidP="00E02742">
            <w:pPr>
              <w:pStyle w:val="Tableaucontenu"/>
              <w:spacing w:before="100" w:after="100"/>
              <w:contextualSpacing/>
              <w:rPr>
                <w:rFonts w:eastAsia="Wingdings 2"/>
              </w:rPr>
            </w:pPr>
            <w:sdt>
              <w:sdtPr>
                <w:rPr>
                  <w:rFonts w:eastAsia="Wingdings 2"/>
                </w:rPr>
                <w:id w:val="-53707570"/>
                <w14:checkbox>
                  <w14:checked w14:val="0"/>
                  <w14:checkedState w14:val="2612" w14:font="MS Gothic"/>
                  <w14:uncheckedState w14:val="2610" w14:font="MS Gothic"/>
                </w14:checkbox>
              </w:sdtPr>
              <w:sdtEndPr/>
              <w:sdtContent>
                <w:r w:rsidR="00330F11" w:rsidRPr="00BA36E5">
                  <w:rPr>
                    <w:rFonts w:eastAsia="MS Gothic" w:hint="eastAsia"/>
                  </w:rPr>
                  <w:t>☐</w:t>
                </w:r>
              </w:sdtContent>
            </w:sdt>
            <w:r w:rsidR="00330F11" w:rsidRPr="00BA36E5">
              <w:rPr>
                <w:rFonts w:eastAsia="Wingdings 2"/>
              </w:rPr>
              <w:t xml:space="preserve"> Diagnostiquer la présence ou non d’une infection sexuellement transmissible, en présence ou en absence de symptômes</w:t>
            </w:r>
          </w:p>
          <w:p w14:paraId="762E322A" w14:textId="77777777" w:rsidR="00330F11" w:rsidRPr="00BA36E5" w:rsidRDefault="008544A1" w:rsidP="00E02742">
            <w:pPr>
              <w:pStyle w:val="Tableaucontenu"/>
              <w:spacing w:before="100" w:after="100"/>
              <w:contextualSpacing/>
              <w:rPr>
                <w:rFonts w:eastAsia="Calibri"/>
              </w:rPr>
            </w:pPr>
            <w:sdt>
              <w:sdtPr>
                <w:rPr>
                  <w:rFonts w:eastAsia="Calibri"/>
                </w:rPr>
                <w:id w:val="948280803"/>
                <w14:checkbox>
                  <w14:checked w14:val="1"/>
                  <w14:checkedState w14:val="2612" w14:font="MS Gothic"/>
                  <w14:uncheckedState w14:val="2610" w14:font="MS Gothic"/>
                </w14:checkbox>
              </w:sdtPr>
              <w:sdtEndPr/>
              <w:sdtContent>
                <w:r w:rsidR="00330F11" w:rsidRPr="00BA36E5">
                  <w:rPr>
                    <w:rFonts w:ascii="MS Gothic" w:eastAsia="MS Gothic" w:hAnsi="MS Gothic" w:hint="eastAsia"/>
                  </w:rPr>
                  <w:t>☒</w:t>
                </w:r>
              </w:sdtContent>
            </w:sdt>
            <w:r w:rsidR="00330F11" w:rsidRPr="00BA36E5">
              <w:rPr>
                <w:rFonts w:eastAsia="Calibri"/>
              </w:rPr>
              <w:t xml:space="preserve"> Traiter une infection sexuellement transmissible bactérienne</w:t>
            </w:r>
          </w:p>
        </w:tc>
      </w:tr>
      <w:tr w:rsidR="00330F11" w:rsidRPr="00BA36E5" w14:paraId="6FB48D5F" w14:textId="77777777" w:rsidTr="00E02742">
        <w:trPr>
          <w:trHeight w:val="1987"/>
          <w:jc w:val="center"/>
        </w:trPr>
        <w:tc>
          <w:tcPr>
            <w:tcW w:w="1696" w:type="dxa"/>
            <w:tcBorders>
              <w:top w:val="none" w:sz="4" w:space="0" w:color="000000"/>
            </w:tcBorders>
            <w:vAlign w:val="center"/>
          </w:tcPr>
          <w:p w14:paraId="7D41D1ED" w14:textId="77777777" w:rsidR="00330F11" w:rsidRPr="00BA36E5" w:rsidRDefault="00330F11" w:rsidP="00E02742">
            <w:pPr>
              <w:pStyle w:val="Tableaucontenu"/>
              <w:spacing w:before="100" w:after="100"/>
              <w:jc w:val="center"/>
              <w:rPr>
                <w:rFonts w:eastAsia="Calibri"/>
              </w:rPr>
            </w:pPr>
            <w:r w:rsidRPr="00BA36E5">
              <w:rPr>
                <w:rFonts w:eastAsia="Calibri"/>
              </w:rPr>
              <w:t>Prise d’antibiotiques</w:t>
            </w:r>
          </w:p>
        </w:tc>
        <w:tc>
          <w:tcPr>
            <w:tcW w:w="4536" w:type="dxa"/>
            <w:tcBorders>
              <w:top w:val="none" w:sz="4" w:space="0" w:color="000000"/>
            </w:tcBorders>
            <w:shd w:val="clear" w:color="auto" w:fill="auto"/>
            <w:vAlign w:val="center"/>
          </w:tcPr>
          <w:p w14:paraId="611F5B0B" w14:textId="77777777" w:rsidR="00330F11" w:rsidRPr="00BA36E5" w:rsidRDefault="00330F11" w:rsidP="00E02742">
            <w:pPr>
              <w:pStyle w:val="Tableaucontenu"/>
              <w:numPr>
                <w:ilvl w:val="0"/>
                <w:numId w:val="22"/>
              </w:numPr>
              <w:tabs>
                <w:tab w:val="clear" w:pos="720"/>
              </w:tabs>
              <w:spacing w:before="100" w:after="100"/>
              <w:ind w:left="318" w:hanging="260"/>
            </w:pPr>
            <w:r w:rsidRPr="00BA36E5">
              <w:t>Les antibiotiques vont agir pour détruire les bactéries responsables des IST d’origine bactérienne.</w:t>
            </w:r>
          </w:p>
        </w:tc>
        <w:tc>
          <w:tcPr>
            <w:tcW w:w="3975" w:type="dxa"/>
            <w:tcBorders>
              <w:top w:val="none" w:sz="4" w:space="0" w:color="000000"/>
            </w:tcBorders>
            <w:shd w:val="clear" w:color="auto" w:fill="auto"/>
            <w:vAlign w:val="center"/>
          </w:tcPr>
          <w:p w14:paraId="0AF4AF35" w14:textId="77777777" w:rsidR="00330F11" w:rsidRPr="00BA36E5" w:rsidRDefault="008544A1" w:rsidP="00E02742">
            <w:pPr>
              <w:pStyle w:val="Tableaucontenu"/>
              <w:spacing w:before="100" w:after="100"/>
              <w:contextualSpacing/>
              <w:rPr>
                <w:rFonts w:eastAsia="Calibri"/>
              </w:rPr>
            </w:pPr>
            <w:sdt>
              <w:sdtPr>
                <w:rPr>
                  <w:rFonts w:eastAsia="Wingdings 2"/>
                </w:rPr>
                <w:id w:val="1703898310"/>
                <w14:checkbox>
                  <w14:checked w14:val="0"/>
                  <w14:checkedState w14:val="2612" w14:font="MS Gothic"/>
                  <w14:uncheckedState w14:val="2610" w14:font="MS Gothic"/>
                </w14:checkbox>
              </w:sdtPr>
              <w:sdtEndPr/>
              <w:sdtContent>
                <w:r w:rsidR="00330F11" w:rsidRPr="00BA36E5">
                  <w:rPr>
                    <w:rFonts w:ascii="MS Gothic" w:eastAsia="MS Gothic" w:hAnsi="MS Gothic" w:hint="eastAsia"/>
                  </w:rPr>
                  <w:t>☐</w:t>
                </w:r>
              </w:sdtContent>
            </w:sdt>
            <w:r w:rsidR="00330F11" w:rsidRPr="00BA36E5">
              <w:rPr>
                <w:rFonts w:eastAsia="Wingdings 2"/>
              </w:rPr>
              <w:t xml:space="preserve"> </w:t>
            </w:r>
            <w:r w:rsidR="00330F11" w:rsidRPr="00BA36E5">
              <w:rPr>
                <w:rFonts w:eastAsia="Calibri"/>
              </w:rPr>
              <w:t>Empêcher la transmission d’une IST</w:t>
            </w:r>
          </w:p>
          <w:p w14:paraId="67F2418B" w14:textId="77777777" w:rsidR="00330F11" w:rsidRPr="00BA36E5" w:rsidRDefault="008544A1" w:rsidP="00E02742">
            <w:pPr>
              <w:pStyle w:val="Tableaucontenu"/>
              <w:spacing w:before="100" w:after="100"/>
              <w:contextualSpacing/>
              <w:rPr>
                <w:rFonts w:eastAsia="Wingdings 2"/>
              </w:rPr>
            </w:pPr>
            <w:sdt>
              <w:sdtPr>
                <w:rPr>
                  <w:rFonts w:eastAsia="Wingdings 2"/>
                </w:rPr>
                <w:id w:val="1177702467"/>
                <w14:checkbox>
                  <w14:checked w14:val="0"/>
                  <w14:checkedState w14:val="2612" w14:font="MS Gothic"/>
                  <w14:uncheckedState w14:val="2610" w14:font="MS Gothic"/>
                </w14:checkbox>
              </w:sdtPr>
              <w:sdtEndPr/>
              <w:sdtContent>
                <w:r w:rsidR="00330F11" w:rsidRPr="00BA36E5">
                  <w:rPr>
                    <w:rFonts w:eastAsia="MS Gothic" w:hint="eastAsia"/>
                  </w:rPr>
                  <w:t>☐</w:t>
                </w:r>
              </w:sdtContent>
            </w:sdt>
            <w:r w:rsidR="00330F11" w:rsidRPr="00BA36E5">
              <w:rPr>
                <w:rFonts w:eastAsia="Wingdings 2"/>
              </w:rPr>
              <w:t xml:space="preserve"> Diagnostiquer la présence ou non d’une infection sexuellement transmissible, en présence ou en absence de symptômes</w:t>
            </w:r>
          </w:p>
          <w:p w14:paraId="53C961AA" w14:textId="77777777" w:rsidR="00330F11" w:rsidRPr="00BA36E5" w:rsidRDefault="008544A1" w:rsidP="00E02742">
            <w:pPr>
              <w:pStyle w:val="Tableaucontenu"/>
              <w:spacing w:before="100" w:after="100"/>
              <w:contextualSpacing/>
              <w:rPr>
                <w:rFonts w:eastAsia="Calibri"/>
              </w:rPr>
            </w:pPr>
            <w:sdt>
              <w:sdtPr>
                <w:rPr>
                  <w:rFonts w:eastAsia="Calibri"/>
                </w:rPr>
                <w:id w:val="1653640521"/>
                <w14:checkbox>
                  <w14:checked w14:val="1"/>
                  <w14:checkedState w14:val="2612" w14:font="MS Gothic"/>
                  <w14:uncheckedState w14:val="2610" w14:font="MS Gothic"/>
                </w14:checkbox>
              </w:sdtPr>
              <w:sdtEndPr/>
              <w:sdtContent>
                <w:r w:rsidR="00330F11" w:rsidRPr="00BA36E5">
                  <w:rPr>
                    <w:rFonts w:ascii="MS Gothic" w:eastAsia="MS Gothic" w:hAnsi="MS Gothic" w:hint="eastAsia"/>
                  </w:rPr>
                  <w:t>☒</w:t>
                </w:r>
              </w:sdtContent>
            </w:sdt>
            <w:r w:rsidR="00330F11" w:rsidRPr="00BA36E5">
              <w:rPr>
                <w:rFonts w:eastAsia="Calibri"/>
              </w:rPr>
              <w:t xml:space="preserve"> Traiter une infection sexuellement transmissible bactérienne</w:t>
            </w:r>
          </w:p>
        </w:tc>
      </w:tr>
    </w:tbl>
    <w:p w14:paraId="387623CD" w14:textId="6CB96BA3" w:rsidR="00330F11" w:rsidRPr="00330F11" w:rsidRDefault="00330F11" w:rsidP="00331AB4">
      <w:pPr>
        <w:pStyle w:val="Titre2"/>
        <w:rPr>
          <w:szCs w:val="28"/>
        </w:rPr>
      </w:pPr>
      <w:bookmarkStart w:id="39" w:name="_Toc178169712"/>
      <w:bookmarkStart w:id="40" w:name="_Toc178170027"/>
      <w:r>
        <w:lastRenderedPageBreak/>
        <w:t>Correction de La grande finale</w:t>
      </w:r>
      <w:r w:rsidRPr="00AB68F0">
        <w:t xml:space="preserve"> </w:t>
      </w:r>
      <w:r>
        <w:t>(10 minutes)</w:t>
      </w:r>
      <w:bookmarkEnd w:id="39"/>
      <w:bookmarkEnd w:id="40"/>
    </w:p>
    <w:tbl>
      <w:tblPr>
        <w:tblW w:w="8080" w:type="dxa"/>
        <w:jc w:val="center"/>
        <w:tblLayout w:type="fixed"/>
        <w:tblLook w:val="04A0" w:firstRow="1" w:lastRow="0" w:firstColumn="1" w:lastColumn="0" w:noHBand="0" w:noVBand="1"/>
      </w:tblPr>
      <w:tblGrid>
        <w:gridCol w:w="5103"/>
        <w:gridCol w:w="1418"/>
        <w:gridCol w:w="1559"/>
      </w:tblGrid>
      <w:tr w:rsidR="00330F11" w:rsidRPr="00817EC6" w14:paraId="13FBB76A" w14:textId="77777777" w:rsidTr="00E02742">
        <w:trPr>
          <w:trHeight w:val="505"/>
          <w:jc w:val="center"/>
        </w:trPr>
        <w:tc>
          <w:tcPr>
            <w:tcW w:w="5103" w:type="dxa"/>
            <w:tcBorders>
              <w:bottom w:val="single" w:sz="6" w:space="0" w:color="000000"/>
              <w:right w:val="single" w:sz="6" w:space="0" w:color="000000"/>
            </w:tcBorders>
            <w:shd w:val="clear" w:color="auto" w:fill="auto"/>
            <w:vAlign w:val="center"/>
          </w:tcPr>
          <w:p w14:paraId="27483D06" w14:textId="77777777" w:rsidR="00330F11" w:rsidRPr="00817EC6" w:rsidRDefault="00330F11" w:rsidP="00E02742">
            <w:pPr>
              <w:keepNext/>
            </w:pPr>
          </w:p>
          <w:p w14:paraId="1959E8F2" w14:textId="77777777" w:rsidR="00330F11" w:rsidRPr="00817EC6" w:rsidRDefault="00330F11" w:rsidP="00E02742">
            <w:pPr>
              <w:pStyle w:val="Contenudetableau"/>
              <w:keepNext/>
              <w:spacing w:before="100" w:after="100"/>
            </w:pPr>
          </w:p>
        </w:tc>
        <w:tc>
          <w:tcPr>
            <w:tcW w:w="1418" w:type="dxa"/>
            <w:tcBorders>
              <w:top w:val="single" w:sz="4" w:space="0" w:color="000000"/>
              <w:left w:val="single" w:sz="6" w:space="0" w:color="000000"/>
              <w:bottom w:val="single" w:sz="4" w:space="0" w:color="000000"/>
              <w:right w:val="single" w:sz="4" w:space="0" w:color="000000"/>
            </w:tcBorders>
            <w:shd w:val="clear" w:color="auto" w:fill="auto"/>
            <w:vAlign w:val="center"/>
          </w:tcPr>
          <w:p w14:paraId="294A569F" w14:textId="77777777" w:rsidR="00330F11" w:rsidRPr="00AB68F0" w:rsidRDefault="00330F11" w:rsidP="00E02742">
            <w:pPr>
              <w:pStyle w:val="Tableauen-ttecolonne"/>
              <w:keepNext/>
              <w:spacing w:before="100" w:after="100"/>
              <w:jc w:val="center"/>
            </w:pPr>
            <w:r>
              <w:t>Vrai ou faux</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9C8E9" w14:textId="77777777" w:rsidR="00330F11" w:rsidRDefault="00330F11" w:rsidP="00E02742">
            <w:pPr>
              <w:pStyle w:val="Tableauen-ttecolonne"/>
              <w:keepNext/>
              <w:spacing w:before="100" w:after="100"/>
              <w:jc w:val="center"/>
            </w:pPr>
            <w:r w:rsidRPr="007C6D30">
              <w:t>Code</w:t>
            </w:r>
          </w:p>
          <w:p w14:paraId="5ACD607E" w14:textId="77777777" w:rsidR="00330F11" w:rsidRPr="007C6D30" w:rsidRDefault="00330F11" w:rsidP="00E02742">
            <w:pPr>
              <w:pStyle w:val="Tableauen-ttecolonne"/>
              <w:keepNext/>
              <w:spacing w:before="100" w:after="100"/>
              <w:jc w:val="center"/>
            </w:pPr>
            <w:r w:rsidRPr="007C6D30">
              <w:rPr>
                <w:b w:val="0"/>
              </w:rPr>
              <w:t>Réponse</w:t>
            </w:r>
            <w:r>
              <w:rPr>
                <w:b w:val="0"/>
              </w:rPr>
              <w:br/>
              <w:t>v</w:t>
            </w:r>
            <w:r w:rsidRPr="007C6D30">
              <w:rPr>
                <w:b w:val="0"/>
              </w:rPr>
              <w:t>raie = 1 Réponse</w:t>
            </w:r>
            <w:r>
              <w:rPr>
                <w:b w:val="0"/>
              </w:rPr>
              <w:br/>
            </w:r>
            <w:r w:rsidRPr="007C6D30">
              <w:rPr>
                <w:b w:val="0"/>
              </w:rPr>
              <w:t>fausse = 0</w:t>
            </w:r>
          </w:p>
        </w:tc>
      </w:tr>
      <w:tr w:rsidR="00330F11" w:rsidRPr="00817EC6" w14:paraId="4192A2C5" w14:textId="77777777" w:rsidTr="00E02742">
        <w:trPr>
          <w:trHeight w:val="433"/>
          <w:jc w:val="center"/>
        </w:trPr>
        <w:tc>
          <w:tcPr>
            <w:tcW w:w="5103" w:type="dxa"/>
            <w:tcBorders>
              <w:top w:val="single" w:sz="6" w:space="0" w:color="000000"/>
              <w:left w:val="single" w:sz="4" w:space="0" w:color="000000"/>
              <w:bottom w:val="single" w:sz="4" w:space="0" w:color="000000"/>
              <w:right w:val="single" w:sz="4" w:space="0" w:color="000000"/>
            </w:tcBorders>
            <w:shd w:val="clear" w:color="auto" w:fill="auto"/>
            <w:vAlign w:val="center"/>
          </w:tcPr>
          <w:p w14:paraId="3AB817BA" w14:textId="77777777" w:rsidR="00330F11" w:rsidRPr="00AB68F0" w:rsidRDefault="00330F11" w:rsidP="00E02742">
            <w:pPr>
              <w:pStyle w:val="Contenudetableau"/>
              <w:keepNext/>
              <w:spacing w:before="100" w:after="100"/>
            </w:pPr>
            <w:r w:rsidRPr="00AB68F0">
              <w:t>L’antibiorésistance c’est la résistance des bactéries aux antibiotiques</w:t>
            </w: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31994" w14:textId="77777777" w:rsidR="00330F11" w:rsidRPr="007C6D30" w:rsidRDefault="00330F11" w:rsidP="00E02742">
            <w:pPr>
              <w:keepNext/>
            </w:pPr>
            <w:r>
              <w:t>Vrai</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928E5" w14:textId="77777777" w:rsidR="00330F11" w:rsidRPr="007C6D30" w:rsidRDefault="00330F11" w:rsidP="00E02742">
            <w:pPr>
              <w:keepNext/>
            </w:pPr>
            <w:r>
              <w:t>1</w:t>
            </w:r>
          </w:p>
        </w:tc>
      </w:tr>
      <w:tr w:rsidR="00330F11" w:rsidRPr="00817EC6" w14:paraId="35CA2128" w14:textId="77777777" w:rsidTr="00E02742">
        <w:trPr>
          <w:trHeight w:val="433"/>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B47A5" w14:textId="77777777" w:rsidR="00330F11" w:rsidRPr="00AB68F0" w:rsidRDefault="00330F11" w:rsidP="00E02742">
            <w:pPr>
              <w:pStyle w:val="Contenudetableau"/>
              <w:keepNext/>
              <w:spacing w:before="100" w:after="100"/>
            </w:pPr>
            <w:r w:rsidRPr="00AB68F0">
              <w:t>Les bactéries résistantes aux antibiotiques ne se transmettent pas à un autre individu</w:t>
            </w: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843E1" w14:textId="77777777" w:rsidR="00330F11" w:rsidRPr="007C6D30" w:rsidRDefault="00330F11" w:rsidP="00E02742">
            <w:pPr>
              <w:keepNext/>
            </w:pPr>
            <w:r>
              <w:t>Faux</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0FEC1" w14:textId="77777777" w:rsidR="00330F11" w:rsidRPr="007C6D30" w:rsidRDefault="00330F11" w:rsidP="00E02742">
            <w:pPr>
              <w:keepNext/>
            </w:pPr>
            <w:r>
              <w:t>0</w:t>
            </w:r>
          </w:p>
        </w:tc>
      </w:tr>
      <w:tr w:rsidR="00330F11" w:rsidRPr="00817EC6" w14:paraId="01655255" w14:textId="77777777" w:rsidTr="00E02742">
        <w:trPr>
          <w:trHeight w:val="433"/>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6DCB7" w14:textId="77777777" w:rsidR="00330F11" w:rsidRPr="00AB68F0" w:rsidRDefault="00330F11" w:rsidP="00E02742">
            <w:pPr>
              <w:pStyle w:val="Contenudetableau"/>
              <w:keepNext/>
              <w:spacing w:before="100" w:after="100"/>
            </w:pPr>
            <w:r w:rsidRPr="00AB68F0">
              <w:t xml:space="preserve">Pour les moins de 18 ans, les préservatifs sont gratuits sous présentation d’une pièce </w:t>
            </w:r>
            <w:r>
              <w:t>d’identité et d’une prescription médicale.</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E2282" w14:textId="77777777" w:rsidR="00330F11" w:rsidRPr="007C6D30" w:rsidRDefault="00330F11" w:rsidP="00E02742">
            <w:pPr>
              <w:keepNext/>
            </w:pPr>
            <w:r>
              <w:t>Faux</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EC0C0" w14:textId="77777777" w:rsidR="00330F11" w:rsidRPr="007C6D30" w:rsidRDefault="00330F11" w:rsidP="00E02742">
            <w:pPr>
              <w:keepNext/>
            </w:pPr>
            <w:r>
              <w:t>0</w:t>
            </w:r>
          </w:p>
        </w:tc>
      </w:tr>
      <w:tr w:rsidR="00330F11" w:rsidRPr="00817EC6" w14:paraId="60716DD9" w14:textId="77777777" w:rsidTr="00E02742">
        <w:trPr>
          <w:trHeight w:val="433"/>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42C6B" w14:textId="77777777" w:rsidR="00330F11" w:rsidRPr="007C6D30" w:rsidRDefault="00330F11" w:rsidP="00E02742">
            <w:pPr>
              <w:pStyle w:val="Contenudetableau"/>
              <w:keepNext/>
              <w:spacing w:before="100" w:after="100"/>
              <w:rPr>
                <w:color w:val="252525"/>
              </w:rPr>
            </w:pPr>
            <w:r w:rsidRPr="00814049">
              <w:rPr>
                <w:color w:val="252525"/>
              </w:rPr>
              <w:t>En évitant d’attraper une IST je lutte contre l’antibiorésistance</w:t>
            </w:r>
            <w:r>
              <w:rPr>
                <w:color w:val="252525"/>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8DEC9" w14:textId="77777777" w:rsidR="00330F11" w:rsidRPr="007C6D30" w:rsidRDefault="00330F11" w:rsidP="00E02742">
            <w:pPr>
              <w:keepNext/>
            </w:pPr>
            <w:r>
              <w:t>Vrai</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7A92A" w14:textId="77777777" w:rsidR="00330F11" w:rsidRPr="007C6D30" w:rsidRDefault="00330F11" w:rsidP="00E02742">
            <w:pPr>
              <w:keepNext/>
            </w:pPr>
            <w:r>
              <w:t>1</w:t>
            </w:r>
          </w:p>
        </w:tc>
      </w:tr>
      <w:tr w:rsidR="00330F11" w:rsidRPr="00817EC6" w14:paraId="7058F1FF" w14:textId="77777777" w:rsidTr="00E02742">
        <w:trPr>
          <w:trHeight w:val="643"/>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00382" w14:textId="77777777" w:rsidR="00330F11" w:rsidRPr="00AB68F0" w:rsidRDefault="00330F11" w:rsidP="00E02742">
            <w:pPr>
              <w:pStyle w:val="Contenudetableau"/>
              <w:keepNext/>
              <w:spacing w:before="100" w:after="100"/>
            </w:pPr>
            <w:r>
              <w:t>Toutes les IST peuvent être traitées par des antibiotiques.</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37EBA" w14:textId="77777777" w:rsidR="00330F11" w:rsidRPr="007C6D30" w:rsidRDefault="00330F11" w:rsidP="00E02742">
            <w:pPr>
              <w:keepNext/>
            </w:pPr>
            <w:r>
              <w:t>Faux</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159A6" w14:textId="77777777" w:rsidR="00330F11" w:rsidRPr="007C6D30" w:rsidRDefault="00330F11" w:rsidP="00E02742">
            <w:pPr>
              <w:keepNext/>
            </w:pPr>
            <w:r>
              <w:t>0</w:t>
            </w:r>
          </w:p>
        </w:tc>
      </w:tr>
      <w:tr w:rsidR="00330F11" w:rsidRPr="00817EC6" w14:paraId="7F5E7A9C" w14:textId="77777777" w:rsidTr="00E02742">
        <w:trPr>
          <w:trHeight w:val="643"/>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8B96D" w14:textId="77777777" w:rsidR="00330F11" w:rsidRPr="007C6D30" w:rsidRDefault="00330F11" w:rsidP="00E02742">
            <w:pPr>
              <w:pStyle w:val="Contenudetableau"/>
              <w:keepNext/>
              <w:spacing w:before="100" w:after="100"/>
              <w:rPr>
                <w:color w:val="252525"/>
              </w:rPr>
            </w:pPr>
            <w:r w:rsidRPr="00814049">
              <w:rPr>
                <w:color w:val="252525"/>
              </w:rPr>
              <w:t>Le dépistage permet d</w:t>
            </w:r>
            <w:r>
              <w:rPr>
                <w:color w:val="252525"/>
              </w:rPr>
              <w:t xml:space="preserve">e savoir si l’on est porteur d’une infection et ainsi </w:t>
            </w:r>
            <w:r w:rsidRPr="00814049">
              <w:rPr>
                <w:color w:val="252525"/>
              </w:rPr>
              <w:t>éviter</w:t>
            </w:r>
            <w:r>
              <w:rPr>
                <w:color w:val="252525"/>
              </w:rPr>
              <w:t xml:space="preserve"> de contaminer</w:t>
            </w:r>
            <w:r w:rsidRPr="00814049">
              <w:rPr>
                <w:color w:val="252525"/>
              </w:rPr>
              <w:t xml:space="preserve"> </w:t>
            </w:r>
            <w:r>
              <w:rPr>
                <w:color w:val="252525"/>
              </w:rPr>
              <w:t xml:space="preserve">des </w:t>
            </w:r>
            <w:r w:rsidRPr="00814049">
              <w:rPr>
                <w:color w:val="252525"/>
              </w:rPr>
              <w:t>partenaire</w:t>
            </w:r>
            <w:r>
              <w:rPr>
                <w:color w:val="252525"/>
              </w:rPr>
              <w:t>s</w:t>
            </w:r>
            <w:r w:rsidRPr="00814049">
              <w:rPr>
                <w:color w:val="252525"/>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E52C1" w14:textId="77777777" w:rsidR="00330F11" w:rsidRPr="007C6D30" w:rsidRDefault="00330F11" w:rsidP="00E02742">
            <w:pPr>
              <w:keepNext/>
            </w:pPr>
            <w:r>
              <w:t>Vrai</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98CE2" w14:textId="77777777" w:rsidR="00330F11" w:rsidRPr="007C6D30" w:rsidRDefault="00330F11" w:rsidP="00E02742">
            <w:pPr>
              <w:keepNext/>
            </w:pPr>
            <w:r>
              <w:t>1</w:t>
            </w:r>
          </w:p>
        </w:tc>
      </w:tr>
      <w:tr w:rsidR="00330F11" w:rsidRPr="00817EC6" w14:paraId="7854B2BA" w14:textId="77777777" w:rsidTr="00E02742">
        <w:trPr>
          <w:trHeight w:val="643"/>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2C1EF" w14:textId="77777777" w:rsidR="00330F11" w:rsidRPr="00AB68F0" w:rsidRDefault="00330F11" w:rsidP="00E02742">
            <w:pPr>
              <w:pStyle w:val="Contenudetableau"/>
              <w:keepNext/>
              <w:spacing w:before="100" w:after="100"/>
            </w:pPr>
            <w:r w:rsidRPr="00AB68F0">
              <w:t>Le traitement antibiotique d’une IST doit être adapté à l’IST pour être efficace et</w:t>
            </w:r>
            <w:r>
              <w:t xml:space="preserve"> ainsi</w:t>
            </w:r>
            <w:r w:rsidRPr="00AB68F0">
              <w:t xml:space="preserve"> </w:t>
            </w:r>
            <w:r>
              <w:t>limiter l’antibiorésistance.</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6D30E" w14:textId="77777777" w:rsidR="00330F11" w:rsidRPr="007C6D30" w:rsidRDefault="00330F11" w:rsidP="00E02742">
            <w:pPr>
              <w:keepNext/>
            </w:pPr>
            <w:r>
              <w:t>Vrai</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B82C6" w14:textId="77777777" w:rsidR="00330F11" w:rsidRPr="007C6D30" w:rsidRDefault="00330F11" w:rsidP="00E02742">
            <w:pPr>
              <w:keepNext/>
            </w:pPr>
            <w:r>
              <w:t>1</w:t>
            </w:r>
          </w:p>
        </w:tc>
      </w:tr>
    </w:tbl>
    <w:p w14:paraId="645990BD" w14:textId="4395BFD8" w:rsidR="00330F11" w:rsidRDefault="00330F11" w:rsidP="00331AB4">
      <w:pPr>
        <w:pStyle w:val="Titre2"/>
      </w:pPr>
      <w:bookmarkStart w:id="41" w:name="_Toc178169713"/>
      <w:bookmarkStart w:id="42" w:name="_Toc178170028"/>
      <w:r>
        <w:t>Correction de la synthèse</w:t>
      </w:r>
      <w:bookmarkEnd w:id="41"/>
      <w:bookmarkEnd w:id="42"/>
    </w:p>
    <w:p w14:paraId="44428679" w14:textId="77777777" w:rsidR="00330F11" w:rsidRDefault="00330F11" w:rsidP="00330F11">
      <w:r>
        <w:t>Quels sont les moyens de prévention des IST ?</w:t>
      </w:r>
    </w:p>
    <w:p w14:paraId="472DA1EE" w14:textId="77777777" w:rsidR="00330F11" w:rsidRPr="00C1041E" w:rsidRDefault="00330F11" w:rsidP="00330F11">
      <w:r w:rsidRPr="006A275C">
        <w:t xml:space="preserve">Les </w:t>
      </w:r>
      <w:r w:rsidRPr="00C1041E">
        <w:t>préservatifs (interne ou externe) empêchent la contamination par des infections sexuellement transmissibles, quel que soit leur mode de transmission (lors des rapports oraux, vaginaux ou anaux) car ils permettent de retenir le sperme et empêchent le contact entre les muqueuses</w:t>
      </w:r>
      <w:r>
        <w:t>.</w:t>
      </w:r>
    </w:p>
    <w:p w14:paraId="3CA9F65C" w14:textId="77777777" w:rsidR="00330F11" w:rsidRPr="00814049" w:rsidRDefault="00330F11" w:rsidP="00330F11">
      <w:r>
        <w:t>Quand faire un dépistage ?</w:t>
      </w:r>
    </w:p>
    <w:p w14:paraId="5F5D0B86" w14:textId="77777777" w:rsidR="00330F11" w:rsidRDefault="00330F11" w:rsidP="00330F11">
      <w:pPr>
        <w:shd w:val="clear" w:color="auto" w:fill="auto"/>
      </w:pPr>
      <w:r w:rsidRPr="00814049">
        <w:t>Le dépistage est</w:t>
      </w:r>
      <w:r>
        <w:t xml:space="preserve"> </w:t>
      </w:r>
      <w:r w:rsidRPr="00814049">
        <w:t xml:space="preserve">le seul moyen de savoir si </w:t>
      </w:r>
      <w:r>
        <w:t xml:space="preserve">l’on est </w:t>
      </w:r>
      <w:r w:rsidRPr="00814049">
        <w:t>porteur d’une IST.</w:t>
      </w:r>
      <w:r>
        <w:t xml:space="preserve"> Le dépistage est incontournable en cas de</w:t>
      </w:r>
      <w:r w:rsidRPr="00814049">
        <w:t xml:space="preserve"> rapports non protégés,</w:t>
      </w:r>
      <w:r>
        <w:t xml:space="preserve"> au moindre doute,</w:t>
      </w:r>
      <w:r w:rsidRPr="00814049">
        <w:t xml:space="preserve"> en début</w:t>
      </w:r>
      <w:r>
        <w:t xml:space="preserve"> de</w:t>
      </w:r>
      <w:r w:rsidRPr="00814049">
        <w:t xml:space="preserve"> relation avec un nouveau partenaire</w:t>
      </w:r>
      <w:r>
        <w:t xml:space="preserve"> ou pour faire un bilan.</w:t>
      </w:r>
    </w:p>
    <w:p w14:paraId="0F90074C" w14:textId="77777777" w:rsidR="00330F11" w:rsidRPr="00805AF6" w:rsidRDefault="00330F11" w:rsidP="00330F11">
      <w:r w:rsidRPr="006A275C">
        <w:t>Que faire en cas de symptômes ?</w:t>
      </w:r>
    </w:p>
    <w:p w14:paraId="2374AC81" w14:textId="77777777" w:rsidR="00330F11" w:rsidRPr="00C1041E" w:rsidRDefault="00330F11" w:rsidP="00330F11">
      <w:r>
        <w:t>En cas de symptômes ou lorsque l’on souhaite faire un dépistage, il faut c</w:t>
      </w:r>
      <w:r w:rsidRPr="006A275C">
        <w:t xml:space="preserve">onsulter </w:t>
      </w:r>
      <w:r w:rsidRPr="00C1041E">
        <w:t xml:space="preserve">son médecin ou se rendre dans un </w:t>
      </w:r>
      <w:r>
        <w:t>centre</w:t>
      </w:r>
      <w:r w:rsidRPr="00805AF6">
        <w:t xml:space="preserve"> gratu</w:t>
      </w:r>
      <w:r>
        <w:t>it</w:t>
      </w:r>
      <w:r w:rsidRPr="00805AF6">
        <w:t xml:space="preserve"> d'information, de dépistage et de diagnostic (</w:t>
      </w:r>
      <w:r w:rsidRPr="00805AF6">
        <w:rPr>
          <w:rFonts w:eastAsia="Arial"/>
        </w:rPr>
        <w:t>CeGIDD</w:t>
      </w:r>
      <w:r>
        <w:t>). Les CeGIDD sont des centres d’aide et de soutien. En cas de symptômes il est nécessaire de p</w:t>
      </w:r>
      <w:r w:rsidRPr="00805AF6">
        <w:t>révenir son ou sa partenaire afin qu’il</w:t>
      </w:r>
      <w:r>
        <w:t xml:space="preserve"> ou elle</w:t>
      </w:r>
      <w:r w:rsidRPr="00805AF6">
        <w:t xml:space="preserve"> puisse </w:t>
      </w:r>
      <w:r w:rsidRPr="006A275C">
        <w:t xml:space="preserve">également </w:t>
      </w:r>
      <w:r w:rsidRPr="00C1041E">
        <w:t>se faire dépister.</w:t>
      </w:r>
    </w:p>
    <w:p w14:paraId="4E0A85B0" w14:textId="77777777" w:rsidR="00330F11" w:rsidRPr="006A275C" w:rsidRDefault="00330F11" w:rsidP="00330F11">
      <w:r w:rsidRPr="00C1041E">
        <w:lastRenderedPageBreak/>
        <w:t xml:space="preserve">Que faire si le médecin prescrit un </w:t>
      </w:r>
      <w:r>
        <w:t xml:space="preserve">traitement </w:t>
      </w:r>
      <w:r w:rsidRPr="006A275C">
        <w:t>antibiotique ?</w:t>
      </w:r>
    </w:p>
    <w:p w14:paraId="04B78CF4" w14:textId="77777777" w:rsidR="00330F11" w:rsidRDefault="00330F11" w:rsidP="00330F11">
      <w:r w:rsidRPr="00C1041E">
        <w:t xml:space="preserve">Prendre le traitement prescrit par le médecin et le suivre jusqu’au bout, </w:t>
      </w:r>
      <w:r w:rsidRPr="00805AF6">
        <w:t xml:space="preserve">même </w:t>
      </w:r>
      <w:r>
        <w:t>s’il l’on a l’impression d’être gueri(e).</w:t>
      </w:r>
    </w:p>
    <w:p w14:paraId="10A72238" w14:textId="77777777" w:rsidR="00330F11" w:rsidRPr="00805AF6" w:rsidRDefault="00330F11" w:rsidP="00330F11">
      <w:r w:rsidRPr="002B4135">
        <w:t>À force d’avoir recours aux antibiotiques</w:t>
      </w:r>
      <w:r w:rsidRPr="00805AF6">
        <w:t xml:space="preserve">, certaines bactéries deviennent de plus en plus </w:t>
      </w:r>
      <w:r w:rsidRPr="006A275C">
        <w:t>résistantes aux antibiotiques :</w:t>
      </w:r>
      <w:r w:rsidRPr="00805AF6">
        <w:t xml:space="preserve"> c’est l’antibiorésistance. </w:t>
      </w:r>
      <w:r>
        <w:t>La</w:t>
      </w:r>
      <w:r w:rsidRPr="006A275C">
        <w:t xml:space="preserve"> résistance </w:t>
      </w:r>
      <w:r>
        <w:t>aux antibiotiques</w:t>
      </w:r>
      <w:r w:rsidRPr="00805AF6">
        <w:t xml:space="preserve"> </w:t>
      </w:r>
      <w:r w:rsidRPr="006A275C">
        <w:t>peut</w:t>
      </w:r>
      <w:r w:rsidRPr="00805AF6">
        <w:t xml:space="preserve"> compliquer le traitement d'une infection, même bénigne, y compris chez une personne en bonne santé.</w:t>
      </w:r>
      <w:r>
        <w:br/>
        <w:t>Prévenir les infections sexuellement transmissibles contribue à la lutte contre</w:t>
      </w:r>
      <w:r w:rsidRPr="00805AF6">
        <w:t xml:space="preserve"> l’antibiorésistance,</w:t>
      </w:r>
    </w:p>
    <w:p w14:paraId="49BA94A7" w14:textId="456BF6BF" w:rsidR="00330F11" w:rsidRDefault="00330F11" w:rsidP="00331AB4">
      <w:pPr>
        <w:pStyle w:val="Titre2"/>
      </w:pPr>
      <w:bookmarkStart w:id="43" w:name="_Toc178169714"/>
      <w:bookmarkStart w:id="44" w:name="_Toc178170029"/>
      <w:r>
        <w:t>Correction du questionnaire pour réviser la séance</w:t>
      </w:r>
      <w:bookmarkEnd w:id="43"/>
      <w:bookmarkEnd w:id="44"/>
    </w:p>
    <w:p w14:paraId="00EE31B2" w14:textId="77777777" w:rsidR="00330F11" w:rsidRDefault="00330F11" w:rsidP="00330F11">
      <w:pPr>
        <w:pStyle w:val="Paragraphedeliste"/>
        <w:numPr>
          <w:ilvl w:val="0"/>
          <w:numId w:val="43"/>
        </w:numPr>
      </w:pPr>
      <w:r w:rsidRPr="007C6D30">
        <w:t xml:space="preserve">Indiquer les </w:t>
      </w:r>
      <w:r>
        <w:t>micro-organismes</w:t>
      </w:r>
      <w:r w:rsidRPr="007C6D30">
        <w:t xml:space="preserve"> qui </w:t>
      </w:r>
      <w:r>
        <w:t>peuvent-être à l'origine d’une</w:t>
      </w:r>
      <w:r w:rsidRPr="007C6D30">
        <w:t xml:space="preserve"> IST.</w:t>
      </w:r>
    </w:p>
    <w:p w14:paraId="4CF51E61" w14:textId="77777777" w:rsidR="00330F11" w:rsidRPr="007C6D30" w:rsidRDefault="00330F11" w:rsidP="00330F11">
      <w:pPr>
        <w:pStyle w:val="Paragraphedeliste"/>
        <w:numPr>
          <w:ilvl w:val="1"/>
          <w:numId w:val="43"/>
        </w:numPr>
        <w:rPr>
          <w:b/>
        </w:rPr>
      </w:pPr>
      <w:r w:rsidRPr="007C6D30">
        <w:rPr>
          <w:b/>
        </w:rPr>
        <w:t xml:space="preserve">les </w:t>
      </w:r>
      <w:r>
        <w:rPr>
          <w:b/>
        </w:rPr>
        <w:t>bactéries</w:t>
      </w:r>
    </w:p>
    <w:p w14:paraId="729B493A" w14:textId="77777777" w:rsidR="00330F11" w:rsidRPr="007C6D30" w:rsidRDefault="00330F11" w:rsidP="00330F11">
      <w:pPr>
        <w:pStyle w:val="Paragraphedeliste"/>
        <w:numPr>
          <w:ilvl w:val="1"/>
          <w:numId w:val="43"/>
        </w:numPr>
        <w:rPr>
          <w:b/>
        </w:rPr>
      </w:pPr>
      <w:r w:rsidRPr="007C6D30">
        <w:rPr>
          <w:b/>
        </w:rPr>
        <w:t>l</w:t>
      </w:r>
      <w:r>
        <w:rPr>
          <w:b/>
        </w:rPr>
        <w:t>es virus</w:t>
      </w:r>
    </w:p>
    <w:p w14:paraId="4A552124" w14:textId="77777777" w:rsidR="00330F11" w:rsidRPr="007C6D30" w:rsidRDefault="00330F11" w:rsidP="00330F11">
      <w:pPr>
        <w:pStyle w:val="Paragraphedeliste"/>
        <w:numPr>
          <w:ilvl w:val="1"/>
          <w:numId w:val="43"/>
        </w:numPr>
        <w:rPr>
          <w:b/>
        </w:rPr>
      </w:pPr>
      <w:r w:rsidRPr="007C6D30">
        <w:rPr>
          <w:b/>
        </w:rPr>
        <w:t>les parasites</w:t>
      </w:r>
    </w:p>
    <w:p w14:paraId="3EE551A6" w14:textId="77777777" w:rsidR="00330F11" w:rsidRDefault="00330F11" w:rsidP="00330F11">
      <w:pPr>
        <w:pStyle w:val="Paragraphedeliste"/>
        <w:numPr>
          <w:ilvl w:val="1"/>
          <w:numId w:val="43"/>
        </w:numPr>
      </w:pPr>
      <w:r>
        <w:t>l</w:t>
      </w:r>
      <w:r w:rsidRPr="007C6D30">
        <w:t>es insectes</w:t>
      </w:r>
    </w:p>
    <w:p w14:paraId="7E7A1289" w14:textId="77777777" w:rsidR="00330F11" w:rsidRPr="007C6D30" w:rsidRDefault="00330F11" w:rsidP="00330F11">
      <w:pPr>
        <w:pStyle w:val="Paragraphedeliste"/>
        <w:numPr>
          <w:ilvl w:val="0"/>
          <w:numId w:val="43"/>
        </w:numPr>
        <w:ind w:left="714" w:hanging="357"/>
        <w:contextualSpacing w:val="0"/>
      </w:pPr>
      <w:r w:rsidRPr="007C6D30">
        <w:t>Associer à chaque infection sexuellement transmissible le microbe impliqué.</w:t>
      </w:r>
    </w:p>
    <w:p w14:paraId="2C260BAE" w14:textId="77777777" w:rsidR="00330F11" w:rsidRDefault="00330F11" w:rsidP="00330F11">
      <w:pPr>
        <w:ind w:left="709" w:firstLine="709"/>
      </w:pPr>
      <w:r>
        <w:t>La gonorrhée</w:t>
      </w:r>
      <w:r>
        <w:tab/>
      </w:r>
      <w:r>
        <w:tab/>
      </w:r>
      <w:r>
        <w:rPr>
          <w:rFonts w:ascii="Cambria Math" w:hAnsi="Cambria Math" w:cs="Cambria Math"/>
        </w:rPr>
        <w:t>◯</w:t>
      </w:r>
      <w:r>
        <w:t>-------------------------------</w:t>
      </w:r>
      <w:r>
        <w:rPr>
          <w:rFonts w:ascii="Cambria Math" w:hAnsi="Cambria Math" w:cs="Cambria Math"/>
        </w:rPr>
        <w:t>◯</w:t>
      </w:r>
      <w:r>
        <w:t xml:space="preserve"> </w:t>
      </w:r>
      <w:r>
        <w:tab/>
        <w:t>bactérie</w:t>
      </w:r>
    </w:p>
    <w:p w14:paraId="4A9ADA11" w14:textId="77777777" w:rsidR="00330F11" w:rsidRDefault="00330F11" w:rsidP="00330F11">
      <w:pPr>
        <w:ind w:left="709" w:firstLine="709"/>
      </w:pPr>
      <w:r>
        <w:t>Infection au VIH</w:t>
      </w:r>
      <w:r>
        <w:tab/>
      </w:r>
      <w:r>
        <w:rPr>
          <w:rFonts w:ascii="Cambria Math" w:hAnsi="Cambria Math" w:cs="Cambria Math"/>
        </w:rPr>
        <w:t>◯</w:t>
      </w:r>
      <w:r>
        <w:t>-------------------------------</w:t>
      </w:r>
      <w:r>
        <w:rPr>
          <w:rFonts w:ascii="Cambria Math" w:hAnsi="Cambria Math" w:cs="Cambria Math"/>
        </w:rPr>
        <w:t>◯</w:t>
      </w:r>
      <w:r>
        <w:tab/>
        <w:t>virus</w:t>
      </w:r>
    </w:p>
    <w:p w14:paraId="31AC9F6F" w14:textId="77777777" w:rsidR="00330F11" w:rsidRDefault="00330F11" w:rsidP="00330F11">
      <w:pPr>
        <w:pStyle w:val="Paragraphedeliste"/>
        <w:numPr>
          <w:ilvl w:val="0"/>
          <w:numId w:val="43"/>
        </w:numPr>
        <w:ind w:left="714" w:hanging="357"/>
        <w:contextualSpacing w:val="0"/>
      </w:pPr>
      <w:r>
        <w:t>Indiquer</w:t>
      </w:r>
      <w:r w:rsidRPr="007C6D30">
        <w:t xml:space="preserve"> les moyens qui </w:t>
      </w:r>
      <w:r>
        <w:t>permettent d’empêcher la propagation des IST.</w:t>
      </w:r>
    </w:p>
    <w:p w14:paraId="466D3652" w14:textId="77777777" w:rsidR="00330F11" w:rsidRPr="007C6D30" w:rsidRDefault="00330F11" w:rsidP="00330F11">
      <w:pPr>
        <w:pStyle w:val="Paragraphedeliste"/>
        <w:numPr>
          <w:ilvl w:val="1"/>
          <w:numId w:val="43"/>
        </w:numPr>
        <w:rPr>
          <w:b/>
        </w:rPr>
      </w:pPr>
      <w:r w:rsidRPr="007C6D30">
        <w:rPr>
          <w:b/>
        </w:rPr>
        <w:t>Utiliser des préservati</w:t>
      </w:r>
      <w:r>
        <w:rPr>
          <w:b/>
        </w:rPr>
        <w:t>fs lors de relations sexuelles.</w:t>
      </w:r>
    </w:p>
    <w:p w14:paraId="66C9CF30" w14:textId="77777777" w:rsidR="00330F11" w:rsidRPr="007C6D30" w:rsidRDefault="00330F11" w:rsidP="00330F11">
      <w:pPr>
        <w:pStyle w:val="Paragraphedeliste"/>
        <w:numPr>
          <w:ilvl w:val="1"/>
          <w:numId w:val="43"/>
        </w:numPr>
        <w:rPr>
          <w:b/>
        </w:rPr>
      </w:pPr>
      <w:r w:rsidRPr="007C6D30">
        <w:rPr>
          <w:b/>
        </w:rPr>
        <w:t>Effectuer un dépistage lors d'une prise de risque</w:t>
      </w:r>
      <w:r>
        <w:rPr>
          <w:b/>
        </w:rPr>
        <w:t>, en cas de doute ou pour faire un bilan.</w:t>
      </w:r>
    </w:p>
    <w:p w14:paraId="671E57C0" w14:textId="77777777" w:rsidR="00330F11" w:rsidRPr="007C6D30" w:rsidRDefault="00330F11" w:rsidP="00330F11">
      <w:pPr>
        <w:pStyle w:val="Paragraphedeliste"/>
        <w:numPr>
          <w:ilvl w:val="1"/>
          <w:numId w:val="43"/>
        </w:numPr>
        <w:rPr>
          <w:b/>
        </w:rPr>
      </w:pPr>
      <w:r w:rsidRPr="007C6D30">
        <w:rPr>
          <w:b/>
        </w:rPr>
        <w:t xml:space="preserve">Aller </w:t>
      </w:r>
      <w:r>
        <w:rPr>
          <w:b/>
        </w:rPr>
        <w:t>consulter un</w:t>
      </w:r>
      <w:r w:rsidRPr="007C6D30">
        <w:rPr>
          <w:b/>
        </w:rPr>
        <w:t xml:space="preserve"> médecin lorsque j'ai des symptômes. </w:t>
      </w:r>
    </w:p>
    <w:p w14:paraId="12194F7F" w14:textId="77777777" w:rsidR="00330F11" w:rsidRDefault="00330F11" w:rsidP="00330F11">
      <w:pPr>
        <w:pStyle w:val="Paragraphedeliste"/>
        <w:numPr>
          <w:ilvl w:val="1"/>
          <w:numId w:val="43"/>
        </w:numPr>
      </w:pPr>
      <w:r w:rsidRPr="007C6D30">
        <w:t>Utiliser les antibiotiques donnés par des amis qui ont eu les mêmes symptômes</w:t>
      </w:r>
      <w:r>
        <w:t>.</w:t>
      </w:r>
    </w:p>
    <w:p w14:paraId="700B8071" w14:textId="77777777" w:rsidR="00330F11" w:rsidRPr="007C6D30" w:rsidRDefault="00330F11" w:rsidP="00330F11">
      <w:pPr>
        <w:pStyle w:val="Paragraphedeliste"/>
        <w:numPr>
          <w:ilvl w:val="1"/>
          <w:numId w:val="43"/>
        </w:numPr>
        <w:rPr>
          <w:b/>
        </w:rPr>
      </w:pPr>
      <w:r w:rsidRPr="007C6D30">
        <w:rPr>
          <w:b/>
        </w:rPr>
        <w:t>Prévenir le ou les partenaires en cas d’infection.</w:t>
      </w:r>
    </w:p>
    <w:p w14:paraId="044B6FEE" w14:textId="77777777" w:rsidR="00330F11" w:rsidRDefault="00330F11" w:rsidP="00330F11">
      <w:pPr>
        <w:pStyle w:val="Paragraphedeliste"/>
        <w:numPr>
          <w:ilvl w:val="0"/>
          <w:numId w:val="43"/>
        </w:numPr>
        <w:ind w:left="714" w:hanging="357"/>
        <w:contextualSpacing w:val="0"/>
      </w:pPr>
      <w:r>
        <w:t>Indiquer les infections qui peuvent être traitées par des antibiotiques.</w:t>
      </w:r>
    </w:p>
    <w:p w14:paraId="5D11C11F" w14:textId="77777777" w:rsidR="00330F11" w:rsidRDefault="00330F11" w:rsidP="00330F11">
      <w:pPr>
        <w:pStyle w:val="Paragraphedeliste"/>
        <w:numPr>
          <w:ilvl w:val="1"/>
          <w:numId w:val="43"/>
        </w:numPr>
      </w:pPr>
      <w:r w:rsidRPr="007C6D30">
        <w:t>Les infections d'origine virale</w:t>
      </w:r>
      <w:r>
        <w:t>.</w:t>
      </w:r>
    </w:p>
    <w:p w14:paraId="0D2A9CEE" w14:textId="77777777" w:rsidR="00330F11" w:rsidRPr="007C6D30" w:rsidRDefault="00330F11" w:rsidP="00330F11">
      <w:pPr>
        <w:pStyle w:val="Paragraphedeliste"/>
        <w:numPr>
          <w:ilvl w:val="1"/>
          <w:numId w:val="43"/>
        </w:numPr>
        <w:rPr>
          <w:b/>
        </w:rPr>
      </w:pPr>
      <w:r w:rsidRPr="007C6D30">
        <w:rPr>
          <w:b/>
        </w:rPr>
        <w:t>Les infections d'origine bactérienne.</w:t>
      </w:r>
    </w:p>
    <w:p w14:paraId="36D301B2" w14:textId="77777777" w:rsidR="00330F11" w:rsidRPr="007C6D30" w:rsidRDefault="00330F11" w:rsidP="00330F11">
      <w:pPr>
        <w:pStyle w:val="Paragraphedeliste"/>
        <w:numPr>
          <w:ilvl w:val="0"/>
          <w:numId w:val="43"/>
        </w:numPr>
        <w:ind w:left="714" w:hanging="357"/>
        <w:contextualSpacing w:val="0"/>
      </w:pPr>
      <w:r>
        <w:t>Indiquer ce c’est l</w:t>
      </w:r>
      <w:r w:rsidRPr="007C6D30">
        <w:t>'antibiorésistance</w:t>
      </w:r>
      <w:r>
        <w:t>.</w:t>
      </w:r>
    </w:p>
    <w:p w14:paraId="57F4DC16" w14:textId="77777777" w:rsidR="00330F11" w:rsidRPr="007C6D30" w:rsidRDefault="00330F11" w:rsidP="00330F11">
      <w:pPr>
        <w:pStyle w:val="Paragraphedeliste"/>
        <w:numPr>
          <w:ilvl w:val="1"/>
          <w:numId w:val="43"/>
        </w:numPr>
        <w:rPr>
          <w:b/>
        </w:rPr>
      </w:pPr>
      <w:r w:rsidRPr="007C6D30">
        <w:rPr>
          <w:b/>
        </w:rPr>
        <w:t>La capacité d’une bactérie à résiste</w:t>
      </w:r>
      <w:r>
        <w:rPr>
          <w:b/>
        </w:rPr>
        <w:t>r à l’action d’un antibiotique.</w:t>
      </w:r>
    </w:p>
    <w:p w14:paraId="67AC0A56" w14:textId="77777777" w:rsidR="00330F11" w:rsidRDefault="00330F11" w:rsidP="00330F11">
      <w:pPr>
        <w:pStyle w:val="Paragraphedeliste"/>
        <w:numPr>
          <w:ilvl w:val="1"/>
          <w:numId w:val="43"/>
        </w:numPr>
      </w:pPr>
      <w:r>
        <w:t>L</w:t>
      </w:r>
      <w:r w:rsidRPr="007C6D30">
        <w:t>a capacité d'un virus à résister à l'action d'un antibiotique.</w:t>
      </w:r>
    </w:p>
    <w:p w14:paraId="4E1576FC" w14:textId="77777777" w:rsidR="00330F11" w:rsidRPr="007C6D30" w:rsidRDefault="00330F11" w:rsidP="00330F11">
      <w:pPr>
        <w:pStyle w:val="Paragraphedeliste"/>
        <w:numPr>
          <w:ilvl w:val="1"/>
          <w:numId w:val="43"/>
        </w:numPr>
      </w:pPr>
      <w:r>
        <w:t>L</w:t>
      </w:r>
      <w:r w:rsidRPr="007C6D30">
        <w:t>'incapacité d'une bactérie à résister à l'action d'un antibiotique.</w:t>
      </w:r>
    </w:p>
    <w:p w14:paraId="2882710C" w14:textId="77777777" w:rsidR="00330F11" w:rsidRPr="007C6D30" w:rsidRDefault="00330F11" w:rsidP="00330F11">
      <w:pPr>
        <w:pStyle w:val="Paragraphedeliste"/>
        <w:numPr>
          <w:ilvl w:val="0"/>
          <w:numId w:val="43"/>
        </w:numPr>
        <w:ind w:left="714" w:hanging="357"/>
        <w:contextualSpacing w:val="0"/>
      </w:pPr>
      <w:r w:rsidRPr="007C6D30">
        <w:t>Préciser les conditions à respecter pour lutter contre l'antibiorésistance.</w:t>
      </w:r>
    </w:p>
    <w:p w14:paraId="2F37A87C" w14:textId="77777777" w:rsidR="00330F11" w:rsidRDefault="00330F11" w:rsidP="00330F11">
      <w:pPr>
        <w:pStyle w:val="Paragraphedeliste"/>
        <w:numPr>
          <w:ilvl w:val="1"/>
          <w:numId w:val="43"/>
        </w:numPr>
      </w:pPr>
      <w:r>
        <w:t>Prendre</w:t>
      </w:r>
      <w:r w:rsidRPr="007C6D30">
        <w:t xml:space="preserve"> toujours un antibiotique</w:t>
      </w:r>
      <w:r>
        <w:t>,</w:t>
      </w:r>
      <w:r w:rsidRPr="007C6D30">
        <w:t xml:space="preserve"> quelle que soit l'infection.</w:t>
      </w:r>
    </w:p>
    <w:p w14:paraId="05476FB2" w14:textId="77777777" w:rsidR="00330F11" w:rsidRPr="007C6D30" w:rsidRDefault="00330F11" w:rsidP="00330F11">
      <w:pPr>
        <w:pStyle w:val="Paragraphedeliste"/>
        <w:numPr>
          <w:ilvl w:val="1"/>
          <w:numId w:val="43"/>
        </w:numPr>
        <w:rPr>
          <w:b/>
        </w:rPr>
      </w:pPr>
      <w:r w:rsidRPr="007C6D30">
        <w:rPr>
          <w:b/>
        </w:rPr>
        <w:t>Respecter la dose d’un traitement antibiotique prescrit par un</w:t>
      </w:r>
      <w:r>
        <w:rPr>
          <w:b/>
        </w:rPr>
        <w:t xml:space="preserve"> médecin.</w:t>
      </w:r>
    </w:p>
    <w:p w14:paraId="2094C08E" w14:textId="77777777" w:rsidR="00330F11" w:rsidRPr="007C6D30" w:rsidRDefault="00330F11" w:rsidP="00330F11">
      <w:pPr>
        <w:pStyle w:val="Paragraphedeliste"/>
        <w:numPr>
          <w:ilvl w:val="1"/>
          <w:numId w:val="43"/>
        </w:numPr>
        <w:rPr>
          <w:b/>
        </w:rPr>
      </w:pPr>
      <w:r w:rsidRPr="007C6D30">
        <w:rPr>
          <w:b/>
        </w:rPr>
        <w:lastRenderedPageBreak/>
        <w:t>Suivre le traitement antibiotique jusqu’au bout, même si les signes de la maladie ont disparu.</w:t>
      </w:r>
    </w:p>
    <w:sectPr w:rsidR="00330F11" w:rsidRPr="007C6D30">
      <w:headerReference w:type="even" r:id="rId28"/>
      <w:footerReference w:type="default" r:id="rId29"/>
      <w:pgSz w:w="11906" w:h="16838"/>
      <w:pgMar w:top="1418" w:right="1133" w:bottom="1135" w:left="1417" w:header="705" w:footer="50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334975" w14:textId="77777777" w:rsidR="00B53A61" w:rsidRDefault="00B53A61">
      <w:pPr>
        <w:spacing w:after="0"/>
      </w:pPr>
      <w:r>
        <w:separator/>
      </w:r>
    </w:p>
  </w:endnote>
  <w:endnote w:type="continuationSeparator" w:id="0">
    <w:p w14:paraId="7E7145C8" w14:textId="77777777" w:rsidR="00B53A61" w:rsidRDefault="00B53A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rianne Medium">
    <w:panose1 w:val="02000000000000000000"/>
    <w:charset w:val="00"/>
    <w:family w:val="auto"/>
    <w:pitch w:val="variable"/>
    <w:sig w:usb0="0000000F" w:usb1="00000000" w:usb2="00000000" w:usb3="00000000" w:csb0="00000003" w:csb1="00000000"/>
  </w:font>
  <w:font w:name="Marianne Light">
    <w:panose1 w:val="02000000000000000000"/>
    <w:charset w:val="00"/>
    <w:family w:val="auto"/>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DINPro-Bold">
    <w:altName w:val="Calibri"/>
    <w:panose1 w:val="00000000000000000000"/>
    <w:charset w:val="00"/>
    <w:family w:val="modern"/>
    <w:notTrueType/>
    <w:pitch w:val="variable"/>
    <w:sig w:usb0="00000001" w:usb1="4000206A" w:usb2="00000000" w:usb3="00000000" w:csb0="0000009F" w:csb1="00000000"/>
  </w:font>
  <w:font w:name="DIN Next LT Pro">
    <w:altName w:val="Microsoft Sans Serif"/>
    <w:panose1 w:val="00000000000000000000"/>
    <w:charset w:val="00"/>
    <w:family w:val="swiss"/>
    <w:notTrueType/>
    <w:pitch w:val="default"/>
    <w:sig w:usb0="00000003" w:usb1="00000000" w:usb2="00000000" w:usb3="00000000" w:csb0="00000001" w:csb1="00000000"/>
  </w:font>
  <w:font w:name="F">
    <w:altName w:val="Times New Roman"/>
    <w:charset w:val="00"/>
    <w:family w:val="auto"/>
    <w:pitch w:val="variable"/>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ndalus">
    <w:charset w:val="00"/>
    <w:family w:val="auto"/>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2784018"/>
      <w:docPartObj>
        <w:docPartGallery w:val="Page Numbers (Bottom of Page)"/>
        <w:docPartUnique/>
      </w:docPartObj>
    </w:sdtPr>
    <w:sdtEndPr/>
    <w:sdtContent>
      <w:p w14:paraId="19906F4C" w14:textId="419822BD" w:rsidR="00B53A61" w:rsidRDefault="00B53A61">
        <w:pPr>
          <w:pStyle w:val="Pieddepage"/>
          <w:jc w:val="right"/>
        </w:pPr>
        <w:r>
          <w:fldChar w:fldCharType="begin"/>
        </w:r>
        <w:r>
          <w:instrText xml:space="preserve"> PAGE </w:instrText>
        </w:r>
        <w:r>
          <w:fldChar w:fldCharType="separate"/>
        </w:r>
        <w:r w:rsidR="008544A1">
          <w:rPr>
            <w:noProof/>
          </w:rPr>
          <w:t>17</w:t>
        </w:r>
        <w:r>
          <w:fldChar w:fldCharType="end"/>
        </w:r>
      </w:p>
    </w:sdtContent>
  </w:sdt>
  <w:p w14:paraId="550A886E" w14:textId="77777777" w:rsidR="00B53A61" w:rsidRDefault="00B53A6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63F54" w14:textId="77777777" w:rsidR="00B53A61" w:rsidRDefault="00B53A61">
      <w:pPr>
        <w:rPr>
          <w:sz w:val="12"/>
        </w:rPr>
      </w:pPr>
      <w:r>
        <w:separator/>
      </w:r>
    </w:p>
  </w:footnote>
  <w:footnote w:type="continuationSeparator" w:id="0">
    <w:p w14:paraId="6E7B7D8E" w14:textId="77777777" w:rsidR="00B53A61" w:rsidRDefault="00B53A61">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C1B37" w14:textId="77777777" w:rsidR="00B53A61" w:rsidRDefault="00B53A61">
    <w:r>
      <w:rPr>
        <w:noProof/>
      </w:rPr>
      <mc:AlternateContent>
        <mc:Choice Requires="wpg">
          <w:drawing>
            <wp:inline distT="0" distB="0" distL="0" distR="0" wp14:anchorId="521F6026" wp14:editId="18B87D1B">
              <wp:extent cx="5762625" cy="962025"/>
              <wp:effectExtent l="0" t="0" r="0" b="0"/>
              <wp:docPr id="1" name="Image 8" descr="C:\Users\Utilisateur\Dropbox\Ministère\2016\tetiere2-mat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 8" descr="C:\Users\Utilisateur\Dropbox\Ministère\2016\tetiere2-math.png"/>
                      <pic:cNvPicPr>
                        <a:picLocks noChangeAspect="1"/>
                      </pic:cNvPicPr>
                    </pic:nvPicPr>
                    <pic:blipFill>
                      <a:blip r:embed="rId1"/>
                      <a:stretch/>
                    </pic:blipFill>
                    <pic:spPr bwMode="auto">
                      <a:xfrm>
                        <a:off x="0" y="0"/>
                        <a:ext cx="5762625" cy="962025"/>
                      </a:xfrm>
                      <a:prstGeom prst="rect">
                        <a:avLst/>
                      </a:prstGeom>
                    </pic:spPr>
                  </pic:pic>
                </a:graphicData>
              </a:graphic>
            </wp:inline>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53.75pt;height:75.75pt;mso-wrap-distance-left:0.00pt;mso-wrap-distance-top:0.00pt;mso-wrap-distance-right:0.00pt;mso-wrap-distance-bottom:0.00pt;" stroked="false">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6pt;height:16pt;visibility:visible;mso-wrap-style:square" o:bullet="t">
        <v:imagedata r:id="rId1" o:title=""/>
      </v:shape>
    </w:pict>
  </w:numPicBullet>
  <w:abstractNum w:abstractNumId="0" w15:restartNumberingAfterBreak="0">
    <w:nsid w:val="010669D9"/>
    <w:multiLevelType w:val="hybridMultilevel"/>
    <w:tmpl w:val="0FE28FB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1F58DA"/>
    <w:multiLevelType w:val="hybridMultilevel"/>
    <w:tmpl w:val="C1E041D2"/>
    <w:lvl w:ilvl="0" w:tplc="A7562282">
      <w:start w:val="1"/>
      <w:numFmt w:val="none"/>
      <w:suff w:val="nothing"/>
      <w:lvlText w:val=""/>
      <w:lvlJc w:val="left"/>
      <w:pPr>
        <w:tabs>
          <w:tab w:val="num" w:pos="0"/>
        </w:tabs>
        <w:ind w:left="0" w:firstLine="0"/>
      </w:pPr>
    </w:lvl>
    <w:lvl w:ilvl="1" w:tplc="1EF27CC8">
      <w:start w:val="1"/>
      <w:numFmt w:val="none"/>
      <w:suff w:val="nothing"/>
      <w:lvlText w:val=""/>
      <w:lvlJc w:val="left"/>
      <w:pPr>
        <w:tabs>
          <w:tab w:val="num" w:pos="0"/>
        </w:tabs>
        <w:ind w:left="0" w:firstLine="0"/>
      </w:pPr>
    </w:lvl>
    <w:lvl w:ilvl="2" w:tplc="73A4BE34">
      <w:start w:val="1"/>
      <w:numFmt w:val="none"/>
      <w:suff w:val="nothing"/>
      <w:lvlText w:val=""/>
      <w:lvlJc w:val="left"/>
      <w:pPr>
        <w:tabs>
          <w:tab w:val="num" w:pos="0"/>
        </w:tabs>
        <w:ind w:left="0" w:firstLine="0"/>
      </w:pPr>
    </w:lvl>
    <w:lvl w:ilvl="3" w:tplc="5CAC8A02">
      <w:start w:val="1"/>
      <w:numFmt w:val="none"/>
      <w:suff w:val="nothing"/>
      <w:lvlText w:val=""/>
      <w:lvlJc w:val="left"/>
      <w:pPr>
        <w:tabs>
          <w:tab w:val="num" w:pos="0"/>
        </w:tabs>
        <w:ind w:left="0" w:firstLine="0"/>
      </w:pPr>
    </w:lvl>
    <w:lvl w:ilvl="4" w:tplc="FAC4ED4A">
      <w:start w:val="1"/>
      <w:numFmt w:val="none"/>
      <w:suff w:val="nothing"/>
      <w:lvlText w:val=""/>
      <w:lvlJc w:val="left"/>
      <w:pPr>
        <w:tabs>
          <w:tab w:val="num" w:pos="0"/>
        </w:tabs>
        <w:ind w:left="0" w:firstLine="0"/>
      </w:pPr>
    </w:lvl>
    <w:lvl w:ilvl="5" w:tplc="E494B060">
      <w:start w:val="1"/>
      <w:numFmt w:val="none"/>
      <w:suff w:val="nothing"/>
      <w:lvlText w:val=""/>
      <w:lvlJc w:val="left"/>
      <w:pPr>
        <w:tabs>
          <w:tab w:val="num" w:pos="0"/>
        </w:tabs>
        <w:ind w:left="0" w:firstLine="0"/>
      </w:pPr>
    </w:lvl>
    <w:lvl w:ilvl="6" w:tplc="F262570A">
      <w:start w:val="1"/>
      <w:numFmt w:val="none"/>
      <w:suff w:val="nothing"/>
      <w:lvlText w:val=""/>
      <w:lvlJc w:val="left"/>
      <w:pPr>
        <w:tabs>
          <w:tab w:val="num" w:pos="0"/>
        </w:tabs>
        <w:ind w:left="0" w:firstLine="0"/>
      </w:pPr>
    </w:lvl>
    <w:lvl w:ilvl="7" w:tplc="98D0CF5E">
      <w:start w:val="1"/>
      <w:numFmt w:val="none"/>
      <w:suff w:val="nothing"/>
      <w:lvlText w:val=""/>
      <w:lvlJc w:val="left"/>
      <w:pPr>
        <w:tabs>
          <w:tab w:val="num" w:pos="0"/>
        </w:tabs>
        <w:ind w:left="0" w:firstLine="0"/>
      </w:pPr>
    </w:lvl>
    <w:lvl w:ilvl="8" w:tplc="E87EC9A0">
      <w:start w:val="1"/>
      <w:numFmt w:val="none"/>
      <w:suff w:val="nothing"/>
      <w:lvlText w:val=""/>
      <w:lvlJc w:val="left"/>
      <w:pPr>
        <w:tabs>
          <w:tab w:val="num" w:pos="0"/>
        </w:tabs>
        <w:ind w:left="0" w:firstLine="0"/>
      </w:pPr>
    </w:lvl>
  </w:abstractNum>
  <w:abstractNum w:abstractNumId="2" w15:restartNumberingAfterBreak="0">
    <w:nsid w:val="043E7830"/>
    <w:multiLevelType w:val="hybridMultilevel"/>
    <w:tmpl w:val="2AD456B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321269"/>
    <w:multiLevelType w:val="hybridMultilevel"/>
    <w:tmpl w:val="2AD456B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5D02A7"/>
    <w:multiLevelType w:val="hybridMultilevel"/>
    <w:tmpl w:val="C2D022C6"/>
    <w:lvl w:ilvl="0" w:tplc="040C0001">
      <w:start w:val="1"/>
      <w:numFmt w:val="bullet"/>
      <w:lvlText w:val=""/>
      <w:lvlJc w:val="left"/>
      <w:pPr>
        <w:ind w:left="2517" w:hanging="360"/>
      </w:pPr>
      <w:rPr>
        <w:rFonts w:ascii="Symbol" w:hAnsi="Symbol" w:hint="default"/>
      </w:rPr>
    </w:lvl>
    <w:lvl w:ilvl="1" w:tplc="040C0003" w:tentative="1">
      <w:start w:val="1"/>
      <w:numFmt w:val="bullet"/>
      <w:lvlText w:val="o"/>
      <w:lvlJc w:val="left"/>
      <w:pPr>
        <w:ind w:left="3237" w:hanging="360"/>
      </w:pPr>
      <w:rPr>
        <w:rFonts w:ascii="Courier New" w:hAnsi="Courier New" w:cs="Courier New" w:hint="default"/>
      </w:rPr>
    </w:lvl>
    <w:lvl w:ilvl="2" w:tplc="040C0005" w:tentative="1">
      <w:start w:val="1"/>
      <w:numFmt w:val="bullet"/>
      <w:lvlText w:val=""/>
      <w:lvlJc w:val="left"/>
      <w:pPr>
        <w:ind w:left="3957" w:hanging="360"/>
      </w:pPr>
      <w:rPr>
        <w:rFonts w:ascii="Wingdings" w:hAnsi="Wingdings" w:hint="default"/>
      </w:rPr>
    </w:lvl>
    <w:lvl w:ilvl="3" w:tplc="040C0001" w:tentative="1">
      <w:start w:val="1"/>
      <w:numFmt w:val="bullet"/>
      <w:lvlText w:val=""/>
      <w:lvlJc w:val="left"/>
      <w:pPr>
        <w:ind w:left="4677" w:hanging="360"/>
      </w:pPr>
      <w:rPr>
        <w:rFonts w:ascii="Symbol" w:hAnsi="Symbol" w:hint="default"/>
      </w:rPr>
    </w:lvl>
    <w:lvl w:ilvl="4" w:tplc="040C0003" w:tentative="1">
      <w:start w:val="1"/>
      <w:numFmt w:val="bullet"/>
      <w:lvlText w:val="o"/>
      <w:lvlJc w:val="left"/>
      <w:pPr>
        <w:ind w:left="5397" w:hanging="360"/>
      </w:pPr>
      <w:rPr>
        <w:rFonts w:ascii="Courier New" w:hAnsi="Courier New" w:cs="Courier New" w:hint="default"/>
      </w:rPr>
    </w:lvl>
    <w:lvl w:ilvl="5" w:tplc="040C0005" w:tentative="1">
      <w:start w:val="1"/>
      <w:numFmt w:val="bullet"/>
      <w:lvlText w:val=""/>
      <w:lvlJc w:val="left"/>
      <w:pPr>
        <w:ind w:left="6117" w:hanging="360"/>
      </w:pPr>
      <w:rPr>
        <w:rFonts w:ascii="Wingdings" w:hAnsi="Wingdings" w:hint="default"/>
      </w:rPr>
    </w:lvl>
    <w:lvl w:ilvl="6" w:tplc="040C0001" w:tentative="1">
      <w:start w:val="1"/>
      <w:numFmt w:val="bullet"/>
      <w:lvlText w:val=""/>
      <w:lvlJc w:val="left"/>
      <w:pPr>
        <w:ind w:left="6837" w:hanging="360"/>
      </w:pPr>
      <w:rPr>
        <w:rFonts w:ascii="Symbol" w:hAnsi="Symbol" w:hint="default"/>
      </w:rPr>
    </w:lvl>
    <w:lvl w:ilvl="7" w:tplc="040C0003" w:tentative="1">
      <w:start w:val="1"/>
      <w:numFmt w:val="bullet"/>
      <w:lvlText w:val="o"/>
      <w:lvlJc w:val="left"/>
      <w:pPr>
        <w:ind w:left="7557" w:hanging="360"/>
      </w:pPr>
      <w:rPr>
        <w:rFonts w:ascii="Courier New" w:hAnsi="Courier New" w:cs="Courier New" w:hint="default"/>
      </w:rPr>
    </w:lvl>
    <w:lvl w:ilvl="8" w:tplc="040C0005" w:tentative="1">
      <w:start w:val="1"/>
      <w:numFmt w:val="bullet"/>
      <w:lvlText w:val=""/>
      <w:lvlJc w:val="left"/>
      <w:pPr>
        <w:ind w:left="8277" w:hanging="360"/>
      </w:pPr>
      <w:rPr>
        <w:rFonts w:ascii="Wingdings" w:hAnsi="Wingdings" w:hint="default"/>
      </w:rPr>
    </w:lvl>
  </w:abstractNum>
  <w:abstractNum w:abstractNumId="5" w15:restartNumberingAfterBreak="0">
    <w:nsid w:val="09134A6E"/>
    <w:multiLevelType w:val="hybridMultilevel"/>
    <w:tmpl w:val="6C1AAE6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9D0BE6"/>
    <w:multiLevelType w:val="hybridMultilevel"/>
    <w:tmpl w:val="2CFAC4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6E3BBE"/>
    <w:multiLevelType w:val="hybridMultilevel"/>
    <w:tmpl w:val="3B58F3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D76192"/>
    <w:multiLevelType w:val="hybridMultilevel"/>
    <w:tmpl w:val="B888CE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462532"/>
    <w:multiLevelType w:val="hybridMultilevel"/>
    <w:tmpl w:val="3962E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350477"/>
    <w:multiLevelType w:val="hybridMultilevel"/>
    <w:tmpl w:val="C2165892"/>
    <w:lvl w:ilvl="0" w:tplc="79843F50">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D99326B"/>
    <w:multiLevelType w:val="hybridMultilevel"/>
    <w:tmpl w:val="0F7097DE"/>
    <w:lvl w:ilvl="0" w:tplc="040C0001">
      <w:start w:val="1"/>
      <w:numFmt w:val="bullet"/>
      <w:lvlText w:val=""/>
      <w:lvlJc w:val="left"/>
      <w:pPr>
        <w:ind w:left="720" w:hanging="360"/>
      </w:pPr>
      <w:rPr>
        <w:rFonts w:ascii="Symbol" w:hAnsi="Symbol"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9955F8"/>
    <w:multiLevelType w:val="hybridMultilevel"/>
    <w:tmpl w:val="B90219F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AB3D9A"/>
    <w:multiLevelType w:val="hybridMultilevel"/>
    <w:tmpl w:val="F3F0E0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7E694C"/>
    <w:multiLevelType w:val="multilevel"/>
    <w:tmpl w:val="51F0B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416F26"/>
    <w:multiLevelType w:val="hybridMultilevel"/>
    <w:tmpl w:val="BF1402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870227"/>
    <w:multiLevelType w:val="hybridMultilevel"/>
    <w:tmpl w:val="69B48B5E"/>
    <w:lvl w:ilvl="0" w:tplc="8E221394">
      <w:start w:val="4"/>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F83209"/>
    <w:multiLevelType w:val="hybridMultilevel"/>
    <w:tmpl w:val="0FE28FB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2BD37CB"/>
    <w:multiLevelType w:val="hybridMultilevel"/>
    <w:tmpl w:val="68E46ADE"/>
    <w:lvl w:ilvl="0" w:tplc="00000004">
      <w:start w:val="1"/>
      <w:numFmt w:val="bullet"/>
      <w:lvlText w:val=""/>
      <w:lvlPicBulletId w:val="0"/>
      <w:lvlJc w:val="left"/>
      <w:pPr>
        <w:ind w:left="720" w:hanging="360"/>
      </w:pPr>
      <w:rPr>
        <w:rFonts w:ascii="Wingdings 2" w:hAnsi="Wingdings 2" w:cs="Wingdings 2" w:hint="default"/>
        <w:color w:val="007F9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73F2C9A"/>
    <w:multiLevelType w:val="hybridMultilevel"/>
    <w:tmpl w:val="2AD456B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8165920"/>
    <w:multiLevelType w:val="hybridMultilevel"/>
    <w:tmpl w:val="BFEE7DD2"/>
    <w:lvl w:ilvl="0" w:tplc="4B9E5780">
      <w:start w:val="1"/>
      <w:numFmt w:val="bullet"/>
      <w:lvlText w:val=""/>
      <w:lvlPicBulletId w:val="0"/>
      <w:lvlJc w:val="left"/>
      <w:pPr>
        <w:tabs>
          <w:tab w:val="num" w:pos="720"/>
        </w:tabs>
        <w:ind w:left="720" w:hanging="360"/>
      </w:pPr>
      <w:rPr>
        <w:rFonts w:ascii="Symbol" w:hAnsi="Symbol" w:hint="default"/>
      </w:rPr>
    </w:lvl>
    <w:lvl w:ilvl="1" w:tplc="3A6E0820" w:tentative="1">
      <w:start w:val="1"/>
      <w:numFmt w:val="bullet"/>
      <w:lvlText w:val=""/>
      <w:lvlJc w:val="left"/>
      <w:pPr>
        <w:tabs>
          <w:tab w:val="num" w:pos="1440"/>
        </w:tabs>
        <w:ind w:left="1440" w:hanging="360"/>
      </w:pPr>
      <w:rPr>
        <w:rFonts w:ascii="Symbol" w:hAnsi="Symbol" w:hint="default"/>
      </w:rPr>
    </w:lvl>
    <w:lvl w:ilvl="2" w:tplc="205853C8" w:tentative="1">
      <w:start w:val="1"/>
      <w:numFmt w:val="bullet"/>
      <w:lvlText w:val=""/>
      <w:lvlJc w:val="left"/>
      <w:pPr>
        <w:tabs>
          <w:tab w:val="num" w:pos="2160"/>
        </w:tabs>
        <w:ind w:left="2160" w:hanging="360"/>
      </w:pPr>
      <w:rPr>
        <w:rFonts w:ascii="Symbol" w:hAnsi="Symbol" w:hint="default"/>
      </w:rPr>
    </w:lvl>
    <w:lvl w:ilvl="3" w:tplc="8070EC46" w:tentative="1">
      <w:start w:val="1"/>
      <w:numFmt w:val="bullet"/>
      <w:lvlText w:val=""/>
      <w:lvlJc w:val="left"/>
      <w:pPr>
        <w:tabs>
          <w:tab w:val="num" w:pos="2880"/>
        </w:tabs>
        <w:ind w:left="2880" w:hanging="360"/>
      </w:pPr>
      <w:rPr>
        <w:rFonts w:ascii="Symbol" w:hAnsi="Symbol" w:hint="default"/>
      </w:rPr>
    </w:lvl>
    <w:lvl w:ilvl="4" w:tplc="024097C4" w:tentative="1">
      <w:start w:val="1"/>
      <w:numFmt w:val="bullet"/>
      <w:lvlText w:val=""/>
      <w:lvlJc w:val="left"/>
      <w:pPr>
        <w:tabs>
          <w:tab w:val="num" w:pos="3600"/>
        </w:tabs>
        <w:ind w:left="3600" w:hanging="360"/>
      </w:pPr>
      <w:rPr>
        <w:rFonts w:ascii="Symbol" w:hAnsi="Symbol" w:hint="default"/>
      </w:rPr>
    </w:lvl>
    <w:lvl w:ilvl="5" w:tplc="A43E9188" w:tentative="1">
      <w:start w:val="1"/>
      <w:numFmt w:val="bullet"/>
      <w:lvlText w:val=""/>
      <w:lvlJc w:val="left"/>
      <w:pPr>
        <w:tabs>
          <w:tab w:val="num" w:pos="4320"/>
        </w:tabs>
        <w:ind w:left="4320" w:hanging="360"/>
      </w:pPr>
      <w:rPr>
        <w:rFonts w:ascii="Symbol" w:hAnsi="Symbol" w:hint="default"/>
      </w:rPr>
    </w:lvl>
    <w:lvl w:ilvl="6" w:tplc="BBDEAA28" w:tentative="1">
      <w:start w:val="1"/>
      <w:numFmt w:val="bullet"/>
      <w:lvlText w:val=""/>
      <w:lvlJc w:val="left"/>
      <w:pPr>
        <w:tabs>
          <w:tab w:val="num" w:pos="5040"/>
        </w:tabs>
        <w:ind w:left="5040" w:hanging="360"/>
      </w:pPr>
      <w:rPr>
        <w:rFonts w:ascii="Symbol" w:hAnsi="Symbol" w:hint="default"/>
      </w:rPr>
    </w:lvl>
    <w:lvl w:ilvl="7" w:tplc="75CA2488" w:tentative="1">
      <w:start w:val="1"/>
      <w:numFmt w:val="bullet"/>
      <w:lvlText w:val=""/>
      <w:lvlJc w:val="left"/>
      <w:pPr>
        <w:tabs>
          <w:tab w:val="num" w:pos="5760"/>
        </w:tabs>
        <w:ind w:left="5760" w:hanging="360"/>
      </w:pPr>
      <w:rPr>
        <w:rFonts w:ascii="Symbol" w:hAnsi="Symbol" w:hint="default"/>
      </w:rPr>
    </w:lvl>
    <w:lvl w:ilvl="8" w:tplc="CB20132A"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3EF4566D"/>
    <w:multiLevelType w:val="hybridMultilevel"/>
    <w:tmpl w:val="D7FEBE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973222"/>
    <w:multiLevelType w:val="hybridMultilevel"/>
    <w:tmpl w:val="003650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C07642"/>
    <w:multiLevelType w:val="hybridMultilevel"/>
    <w:tmpl w:val="2AD456B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2DB1308"/>
    <w:multiLevelType w:val="hybridMultilevel"/>
    <w:tmpl w:val="C2165892"/>
    <w:lvl w:ilvl="0" w:tplc="79843F50">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386279E"/>
    <w:multiLevelType w:val="hybridMultilevel"/>
    <w:tmpl w:val="0FE28FB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4D85475"/>
    <w:multiLevelType w:val="hybridMultilevel"/>
    <w:tmpl w:val="CBD07D94"/>
    <w:lvl w:ilvl="0" w:tplc="3AFC4510">
      <w:start w:val="1"/>
      <w:numFmt w:val="bullet"/>
      <w:lvlText w:val=""/>
      <w:lvlJc w:val="left"/>
      <w:pPr>
        <w:tabs>
          <w:tab w:val="num" w:pos="0"/>
        </w:tabs>
        <w:ind w:left="2520" w:hanging="360"/>
      </w:pPr>
      <w:rPr>
        <w:rFonts w:ascii="Symbol" w:hAnsi="Symbol" w:cs="Symbol" w:hint="default"/>
      </w:rPr>
    </w:lvl>
    <w:lvl w:ilvl="1" w:tplc="CCEC0A38">
      <w:start w:val="1"/>
      <w:numFmt w:val="bullet"/>
      <w:lvlText w:val="o"/>
      <w:lvlJc w:val="left"/>
      <w:pPr>
        <w:tabs>
          <w:tab w:val="num" w:pos="0"/>
        </w:tabs>
        <w:ind w:left="3240" w:hanging="360"/>
      </w:pPr>
      <w:rPr>
        <w:rFonts w:ascii="Courier New" w:hAnsi="Courier New" w:cs="Courier New" w:hint="default"/>
      </w:rPr>
    </w:lvl>
    <w:lvl w:ilvl="2" w:tplc="838AE2B2">
      <w:start w:val="1"/>
      <w:numFmt w:val="bullet"/>
      <w:lvlText w:val=""/>
      <w:lvlJc w:val="left"/>
      <w:pPr>
        <w:tabs>
          <w:tab w:val="num" w:pos="0"/>
        </w:tabs>
        <w:ind w:left="3960" w:hanging="360"/>
      </w:pPr>
      <w:rPr>
        <w:rFonts w:ascii="Wingdings" w:hAnsi="Wingdings" w:cs="Wingdings" w:hint="default"/>
      </w:rPr>
    </w:lvl>
    <w:lvl w:ilvl="3" w:tplc="5AF87310">
      <w:start w:val="1"/>
      <w:numFmt w:val="bullet"/>
      <w:lvlText w:val=""/>
      <w:lvlJc w:val="left"/>
      <w:pPr>
        <w:tabs>
          <w:tab w:val="num" w:pos="0"/>
        </w:tabs>
        <w:ind w:left="4680" w:hanging="360"/>
      </w:pPr>
      <w:rPr>
        <w:rFonts w:ascii="Symbol" w:hAnsi="Symbol" w:cs="Symbol" w:hint="default"/>
      </w:rPr>
    </w:lvl>
    <w:lvl w:ilvl="4" w:tplc="93709810">
      <w:start w:val="1"/>
      <w:numFmt w:val="bullet"/>
      <w:lvlText w:val="o"/>
      <w:lvlJc w:val="left"/>
      <w:pPr>
        <w:tabs>
          <w:tab w:val="num" w:pos="0"/>
        </w:tabs>
        <w:ind w:left="5400" w:hanging="360"/>
      </w:pPr>
      <w:rPr>
        <w:rFonts w:ascii="Courier New" w:hAnsi="Courier New" w:cs="Courier New" w:hint="default"/>
      </w:rPr>
    </w:lvl>
    <w:lvl w:ilvl="5" w:tplc="099E3214">
      <w:start w:val="1"/>
      <w:numFmt w:val="bullet"/>
      <w:lvlText w:val=""/>
      <w:lvlJc w:val="left"/>
      <w:pPr>
        <w:tabs>
          <w:tab w:val="num" w:pos="0"/>
        </w:tabs>
        <w:ind w:left="6120" w:hanging="360"/>
      </w:pPr>
      <w:rPr>
        <w:rFonts w:ascii="Wingdings" w:hAnsi="Wingdings" w:cs="Wingdings" w:hint="default"/>
      </w:rPr>
    </w:lvl>
    <w:lvl w:ilvl="6" w:tplc="AE6CE922">
      <w:start w:val="1"/>
      <w:numFmt w:val="bullet"/>
      <w:lvlText w:val=""/>
      <w:lvlJc w:val="left"/>
      <w:pPr>
        <w:tabs>
          <w:tab w:val="num" w:pos="0"/>
        </w:tabs>
        <w:ind w:left="6840" w:hanging="360"/>
      </w:pPr>
      <w:rPr>
        <w:rFonts w:ascii="Symbol" w:hAnsi="Symbol" w:cs="Symbol" w:hint="default"/>
      </w:rPr>
    </w:lvl>
    <w:lvl w:ilvl="7" w:tplc="5E2C2DAE">
      <w:start w:val="1"/>
      <w:numFmt w:val="bullet"/>
      <w:lvlText w:val="o"/>
      <w:lvlJc w:val="left"/>
      <w:pPr>
        <w:tabs>
          <w:tab w:val="num" w:pos="0"/>
        </w:tabs>
        <w:ind w:left="7560" w:hanging="360"/>
      </w:pPr>
      <w:rPr>
        <w:rFonts w:ascii="Courier New" w:hAnsi="Courier New" w:cs="Courier New" w:hint="default"/>
      </w:rPr>
    </w:lvl>
    <w:lvl w:ilvl="8" w:tplc="E34459A2">
      <w:start w:val="1"/>
      <w:numFmt w:val="bullet"/>
      <w:lvlText w:val=""/>
      <w:lvlJc w:val="left"/>
      <w:pPr>
        <w:tabs>
          <w:tab w:val="num" w:pos="0"/>
        </w:tabs>
        <w:ind w:left="8280" w:hanging="360"/>
      </w:pPr>
      <w:rPr>
        <w:rFonts w:ascii="Wingdings" w:hAnsi="Wingdings" w:cs="Wingdings" w:hint="default"/>
      </w:rPr>
    </w:lvl>
  </w:abstractNum>
  <w:abstractNum w:abstractNumId="27" w15:restartNumberingAfterBreak="0">
    <w:nsid w:val="461E3658"/>
    <w:multiLevelType w:val="multilevel"/>
    <w:tmpl w:val="51F0B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7D85EC8"/>
    <w:multiLevelType w:val="hybridMultilevel"/>
    <w:tmpl w:val="B650CD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2A0163B"/>
    <w:multiLevelType w:val="multilevel"/>
    <w:tmpl w:val="51F0B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2BC3323"/>
    <w:multiLevelType w:val="hybridMultilevel"/>
    <w:tmpl w:val="17EAB04E"/>
    <w:lvl w:ilvl="0" w:tplc="CCEC0A38">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2BD5DBE"/>
    <w:multiLevelType w:val="hybridMultilevel"/>
    <w:tmpl w:val="2AD456B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5FF5CB6"/>
    <w:multiLevelType w:val="hybridMultilevel"/>
    <w:tmpl w:val="0FE28FB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7010E71"/>
    <w:multiLevelType w:val="hybridMultilevel"/>
    <w:tmpl w:val="E1007708"/>
    <w:lvl w:ilvl="0" w:tplc="79843F50">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F1BC5774">
      <w:start w:val="3"/>
      <w:numFmt w:val="bullet"/>
      <w:lvlText w:val="-"/>
      <w:lvlJc w:val="left"/>
      <w:pPr>
        <w:ind w:left="2340" w:hanging="360"/>
      </w:pPr>
      <w:rPr>
        <w:rFonts w:ascii="Marianne" w:eastAsia="Times New Roman" w:hAnsi="Marianne" w:cs="Aria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A8D15C4"/>
    <w:multiLevelType w:val="multilevel"/>
    <w:tmpl w:val="51F0B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2B1EBB"/>
    <w:multiLevelType w:val="hybridMultilevel"/>
    <w:tmpl w:val="2AD456B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4362ADC"/>
    <w:multiLevelType w:val="hybridMultilevel"/>
    <w:tmpl w:val="120A5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53B5857"/>
    <w:multiLevelType w:val="hybridMultilevel"/>
    <w:tmpl w:val="A194467E"/>
    <w:lvl w:ilvl="0" w:tplc="4B9E5780">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8A21E3"/>
    <w:multiLevelType w:val="multilevel"/>
    <w:tmpl w:val="51F0B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F3920EA"/>
    <w:multiLevelType w:val="hybridMultilevel"/>
    <w:tmpl w:val="D17279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05C4042"/>
    <w:multiLevelType w:val="hybridMultilevel"/>
    <w:tmpl w:val="CE006CA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CCA34F1"/>
    <w:multiLevelType w:val="multilevel"/>
    <w:tmpl w:val="51F0B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2671B7"/>
    <w:multiLevelType w:val="hybridMultilevel"/>
    <w:tmpl w:val="FF62EF14"/>
    <w:lvl w:ilvl="0" w:tplc="79843F5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6"/>
  </w:num>
  <w:num w:numId="2">
    <w:abstractNumId w:val="1"/>
  </w:num>
  <w:num w:numId="3">
    <w:abstractNumId w:val="22"/>
  </w:num>
  <w:num w:numId="4">
    <w:abstractNumId w:val="6"/>
  </w:num>
  <w:num w:numId="5">
    <w:abstractNumId w:val="21"/>
  </w:num>
  <w:num w:numId="6">
    <w:abstractNumId w:val="4"/>
  </w:num>
  <w:num w:numId="7">
    <w:abstractNumId w:val="5"/>
  </w:num>
  <w:num w:numId="8">
    <w:abstractNumId w:val="39"/>
  </w:num>
  <w:num w:numId="9">
    <w:abstractNumId w:val="36"/>
  </w:num>
  <w:num w:numId="10">
    <w:abstractNumId w:val="20"/>
  </w:num>
  <w:num w:numId="11">
    <w:abstractNumId w:val="10"/>
  </w:num>
  <w:num w:numId="12">
    <w:abstractNumId w:val="33"/>
  </w:num>
  <w:num w:numId="13">
    <w:abstractNumId w:val="35"/>
  </w:num>
  <w:num w:numId="14">
    <w:abstractNumId w:val="42"/>
  </w:num>
  <w:num w:numId="15">
    <w:abstractNumId w:val="30"/>
  </w:num>
  <w:num w:numId="16">
    <w:abstractNumId w:val="37"/>
  </w:num>
  <w:num w:numId="17">
    <w:abstractNumId w:val="18"/>
  </w:num>
  <w:num w:numId="18">
    <w:abstractNumId w:val="2"/>
  </w:num>
  <w:num w:numId="19">
    <w:abstractNumId w:val="3"/>
  </w:num>
  <w:num w:numId="20">
    <w:abstractNumId w:val="16"/>
  </w:num>
  <w:num w:numId="21">
    <w:abstractNumId w:val="38"/>
  </w:num>
  <w:num w:numId="22">
    <w:abstractNumId w:val="34"/>
  </w:num>
  <w:num w:numId="23">
    <w:abstractNumId w:val="14"/>
  </w:num>
  <w:num w:numId="24">
    <w:abstractNumId w:val="41"/>
  </w:num>
  <w:num w:numId="25">
    <w:abstractNumId w:val="29"/>
  </w:num>
  <w:num w:numId="26">
    <w:abstractNumId w:val="40"/>
  </w:num>
  <w:num w:numId="27">
    <w:abstractNumId w:val="7"/>
  </w:num>
  <w:num w:numId="28">
    <w:abstractNumId w:val="27"/>
  </w:num>
  <w:num w:numId="29">
    <w:abstractNumId w:val="12"/>
  </w:num>
  <w:num w:numId="30">
    <w:abstractNumId w:val="0"/>
  </w:num>
  <w:num w:numId="31">
    <w:abstractNumId w:val="24"/>
  </w:num>
  <w:num w:numId="32">
    <w:abstractNumId w:val="23"/>
  </w:num>
  <w:num w:numId="33">
    <w:abstractNumId w:val="15"/>
  </w:num>
  <w:num w:numId="34">
    <w:abstractNumId w:val="13"/>
  </w:num>
  <w:num w:numId="35">
    <w:abstractNumId w:val="25"/>
  </w:num>
  <w:num w:numId="36">
    <w:abstractNumId w:val="9"/>
  </w:num>
  <w:num w:numId="37">
    <w:abstractNumId w:val="28"/>
  </w:num>
  <w:num w:numId="38">
    <w:abstractNumId w:val="11"/>
  </w:num>
  <w:num w:numId="39">
    <w:abstractNumId w:val="8"/>
  </w:num>
  <w:num w:numId="40">
    <w:abstractNumId w:val="19"/>
  </w:num>
  <w:num w:numId="41">
    <w:abstractNumId w:val="31"/>
  </w:num>
  <w:num w:numId="42">
    <w:abstractNumId w:val="32"/>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6C4"/>
    <w:rsid w:val="000165AB"/>
    <w:rsid w:val="000514F8"/>
    <w:rsid w:val="0007266F"/>
    <w:rsid w:val="000952F8"/>
    <w:rsid w:val="00096F42"/>
    <w:rsid w:val="000A0569"/>
    <w:rsid w:val="000B7B50"/>
    <w:rsid w:val="000C293F"/>
    <w:rsid w:val="000E620B"/>
    <w:rsid w:val="000E71D8"/>
    <w:rsid w:val="00101E7D"/>
    <w:rsid w:val="00103DD7"/>
    <w:rsid w:val="0011561E"/>
    <w:rsid w:val="0014126A"/>
    <w:rsid w:val="001443F9"/>
    <w:rsid w:val="001564E9"/>
    <w:rsid w:val="00171760"/>
    <w:rsid w:val="00185888"/>
    <w:rsid w:val="001A0D37"/>
    <w:rsid w:val="001B3CF8"/>
    <w:rsid w:val="001E6638"/>
    <w:rsid w:val="00214D5B"/>
    <w:rsid w:val="00222CA2"/>
    <w:rsid w:val="00226DB1"/>
    <w:rsid w:val="002405C1"/>
    <w:rsid w:val="0024341A"/>
    <w:rsid w:val="002B4135"/>
    <w:rsid w:val="002C43CE"/>
    <w:rsid w:val="002D7D5C"/>
    <w:rsid w:val="00321B17"/>
    <w:rsid w:val="00330F11"/>
    <w:rsid w:val="00331AB4"/>
    <w:rsid w:val="003431EF"/>
    <w:rsid w:val="0035685A"/>
    <w:rsid w:val="00374E36"/>
    <w:rsid w:val="003B46DD"/>
    <w:rsid w:val="003C54E1"/>
    <w:rsid w:val="003D0C28"/>
    <w:rsid w:val="003D63F3"/>
    <w:rsid w:val="00430B7E"/>
    <w:rsid w:val="00440B35"/>
    <w:rsid w:val="004413DD"/>
    <w:rsid w:val="0044680E"/>
    <w:rsid w:val="00494C94"/>
    <w:rsid w:val="004B1D84"/>
    <w:rsid w:val="004B464C"/>
    <w:rsid w:val="004C5282"/>
    <w:rsid w:val="004D4A69"/>
    <w:rsid w:val="004D691D"/>
    <w:rsid w:val="00523634"/>
    <w:rsid w:val="00535F2F"/>
    <w:rsid w:val="0056046B"/>
    <w:rsid w:val="005608B8"/>
    <w:rsid w:val="00576BEE"/>
    <w:rsid w:val="00580653"/>
    <w:rsid w:val="005A4364"/>
    <w:rsid w:val="005A748A"/>
    <w:rsid w:val="005B47FC"/>
    <w:rsid w:val="005D62E9"/>
    <w:rsid w:val="005E7029"/>
    <w:rsid w:val="006076C4"/>
    <w:rsid w:val="0064657B"/>
    <w:rsid w:val="00650619"/>
    <w:rsid w:val="00662B96"/>
    <w:rsid w:val="006719D1"/>
    <w:rsid w:val="00692214"/>
    <w:rsid w:val="006A275C"/>
    <w:rsid w:val="006D4299"/>
    <w:rsid w:val="006E41A6"/>
    <w:rsid w:val="006E7737"/>
    <w:rsid w:val="00714E22"/>
    <w:rsid w:val="007238C1"/>
    <w:rsid w:val="0076008C"/>
    <w:rsid w:val="00767E0A"/>
    <w:rsid w:val="00774FCA"/>
    <w:rsid w:val="00805AF6"/>
    <w:rsid w:val="008121AF"/>
    <w:rsid w:val="008152B2"/>
    <w:rsid w:val="00817EC6"/>
    <w:rsid w:val="00833D62"/>
    <w:rsid w:val="008544A1"/>
    <w:rsid w:val="008626A3"/>
    <w:rsid w:val="008725A8"/>
    <w:rsid w:val="008A460D"/>
    <w:rsid w:val="008B5BE3"/>
    <w:rsid w:val="008D2F97"/>
    <w:rsid w:val="00910075"/>
    <w:rsid w:val="00935969"/>
    <w:rsid w:val="00951290"/>
    <w:rsid w:val="00955398"/>
    <w:rsid w:val="00963A3F"/>
    <w:rsid w:val="0097419B"/>
    <w:rsid w:val="0099456A"/>
    <w:rsid w:val="009D4938"/>
    <w:rsid w:val="00A14C8B"/>
    <w:rsid w:val="00A40B02"/>
    <w:rsid w:val="00A44FB4"/>
    <w:rsid w:val="00A65769"/>
    <w:rsid w:val="00A90E38"/>
    <w:rsid w:val="00AB2223"/>
    <w:rsid w:val="00AB68F0"/>
    <w:rsid w:val="00AE0C13"/>
    <w:rsid w:val="00AE4506"/>
    <w:rsid w:val="00B059C4"/>
    <w:rsid w:val="00B37E00"/>
    <w:rsid w:val="00B53A61"/>
    <w:rsid w:val="00BA36E5"/>
    <w:rsid w:val="00BB0FBF"/>
    <w:rsid w:val="00BE3457"/>
    <w:rsid w:val="00C1041E"/>
    <w:rsid w:val="00C40BC5"/>
    <w:rsid w:val="00C4273A"/>
    <w:rsid w:val="00C60DAE"/>
    <w:rsid w:val="00C865F1"/>
    <w:rsid w:val="00C871BD"/>
    <w:rsid w:val="00C93B26"/>
    <w:rsid w:val="00CB74C9"/>
    <w:rsid w:val="00CD0690"/>
    <w:rsid w:val="00CD7903"/>
    <w:rsid w:val="00CE2F18"/>
    <w:rsid w:val="00CE6DF1"/>
    <w:rsid w:val="00DA0F26"/>
    <w:rsid w:val="00DA2EF1"/>
    <w:rsid w:val="00E1278D"/>
    <w:rsid w:val="00E67F8A"/>
    <w:rsid w:val="00E9071E"/>
    <w:rsid w:val="00EA496B"/>
    <w:rsid w:val="00EE0121"/>
    <w:rsid w:val="00EF4B77"/>
    <w:rsid w:val="00F17CE3"/>
    <w:rsid w:val="00F5314F"/>
    <w:rsid w:val="00F8302A"/>
    <w:rsid w:val="00FA66C0"/>
    <w:rsid w:val="00FE0C11"/>
    <w:rsid w:val="00FE0C78"/>
    <w:rsid w:val="00FE0D9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21680A0"/>
  <w15:docId w15:val="{A7692919-6224-8140-8FA3-E0C498C70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qFormat="1"/>
    <w:lsdException w:name="HTML Bottom of Form" w:semiHidden="1" w:unhideWhenUsed="1" w:qFormat="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7FC"/>
    <w:pPr>
      <w:shd w:val="clear" w:color="auto" w:fill="FFFFFF"/>
      <w:spacing w:before="100" w:beforeAutospacing="1" w:after="100" w:afterAutospacing="1"/>
    </w:pPr>
    <w:rPr>
      <w:rFonts w:ascii="Marianne" w:eastAsia="Times New Roman" w:hAnsi="Marianne" w:cs="Arial"/>
      <w:iCs/>
      <w:color w:val="252525"/>
      <w:lang w:eastAsia="fr-FR"/>
    </w:rPr>
  </w:style>
  <w:style w:type="paragraph" w:styleId="Titre1">
    <w:name w:val="heading 1"/>
    <w:basedOn w:val="Normal"/>
    <w:next w:val="Normal"/>
    <w:link w:val="Titre1Car"/>
    <w:uiPriority w:val="9"/>
    <w:qFormat/>
    <w:rsid w:val="00BE3457"/>
    <w:pPr>
      <w:keepNext/>
      <w:suppressAutoHyphens/>
      <w:spacing w:before="240"/>
      <w:outlineLvl w:val="0"/>
    </w:pPr>
    <w:rPr>
      <w:rFonts w:ascii="Marianne Medium" w:eastAsia="Marianne" w:hAnsi="Marianne Medium"/>
      <w:color w:val="465F9D"/>
      <w:sz w:val="36"/>
      <w:szCs w:val="36"/>
    </w:rPr>
  </w:style>
  <w:style w:type="paragraph" w:styleId="Titre2">
    <w:name w:val="heading 2"/>
    <w:basedOn w:val="Normal"/>
    <w:next w:val="Normal"/>
    <w:link w:val="Titre2Car"/>
    <w:uiPriority w:val="9"/>
    <w:unhideWhenUsed/>
    <w:qFormat/>
    <w:rsid w:val="00CD0690"/>
    <w:pPr>
      <w:keepNext/>
      <w:suppressAutoHyphens/>
      <w:spacing w:after="120" w:afterAutospacing="0"/>
      <w:outlineLvl w:val="1"/>
    </w:pPr>
    <w:rPr>
      <w:rFonts w:eastAsia="Marianne Medium"/>
      <w:sz w:val="32"/>
      <w:szCs w:val="32"/>
    </w:rPr>
  </w:style>
  <w:style w:type="paragraph" w:styleId="Titre3">
    <w:name w:val="heading 3"/>
    <w:basedOn w:val="Normal"/>
    <w:next w:val="Normal"/>
    <w:link w:val="Titre3Car"/>
    <w:uiPriority w:val="9"/>
    <w:unhideWhenUsed/>
    <w:qFormat/>
    <w:rsid w:val="00BE3457"/>
    <w:pPr>
      <w:keepNext/>
      <w:suppressAutoHyphens/>
      <w:spacing w:before="240"/>
      <w:outlineLvl w:val="2"/>
    </w:pPr>
    <w:rPr>
      <w:rFonts w:cs="Times New Roman"/>
      <w:bCs/>
      <w:color w:val="465F9D"/>
      <w:sz w:val="28"/>
    </w:rPr>
  </w:style>
  <w:style w:type="paragraph" w:styleId="Titre4">
    <w:name w:val="heading 4"/>
    <w:basedOn w:val="Normal"/>
    <w:next w:val="Normal"/>
    <w:link w:val="Titre4Car"/>
    <w:uiPriority w:val="9"/>
    <w:unhideWhenUsed/>
    <w:qFormat/>
    <w:rsid w:val="00BE3457"/>
    <w:pPr>
      <w:keepNext/>
      <w:outlineLvl w:val="3"/>
    </w:pPr>
    <w:rPr>
      <w:rFonts w:cs="Times New Roman"/>
      <w:b/>
      <w:bCs/>
      <w:sz w:val="24"/>
      <w:szCs w:val="28"/>
    </w:rPr>
  </w:style>
  <w:style w:type="paragraph" w:styleId="Titre5">
    <w:name w:val="heading 5"/>
    <w:basedOn w:val="Normal"/>
    <w:next w:val="Normal"/>
    <w:link w:val="Titre5Car"/>
    <w:uiPriority w:val="9"/>
    <w:unhideWhenUsed/>
    <w:qFormat/>
    <w:rsid w:val="00BE3457"/>
    <w:pPr>
      <w:keepNext/>
      <w:keepLines/>
      <w:spacing w:before="200" w:after="0"/>
      <w:outlineLvl w:val="4"/>
    </w:pPr>
    <w:rPr>
      <w:rFonts w:eastAsiaTheme="majorEastAsia"/>
      <w:b/>
      <w:color w:val="243F60" w:themeColor="accent1" w:themeShade="7F"/>
    </w:rPr>
  </w:style>
  <w:style w:type="paragraph" w:styleId="Titre6">
    <w:name w:val="heading 6"/>
    <w:basedOn w:val="Normal"/>
    <w:next w:val="Normal"/>
    <w:link w:val="Titre6Car"/>
    <w:uiPriority w:val="9"/>
    <w:unhideWhenUsed/>
    <w:qFormat/>
    <w:rsid w:val="00BE3457"/>
    <w:pPr>
      <w:keepNext/>
      <w:keepLines/>
      <w:spacing w:before="320"/>
      <w:outlineLvl w:val="5"/>
    </w:pPr>
    <w:rPr>
      <w:rFonts w:ascii="Arial" w:eastAsia="Arial" w:hAnsi="Arial"/>
      <w:b/>
      <w:bCs/>
    </w:rPr>
  </w:style>
  <w:style w:type="paragraph" w:styleId="Titre7">
    <w:name w:val="heading 7"/>
    <w:basedOn w:val="Normal"/>
    <w:next w:val="Normal"/>
    <w:link w:val="Titre7Car"/>
    <w:uiPriority w:val="9"/>
    <w:unhideWhenUsed/>
    <w:qFormat/>
    <w:rsid w:val="00BE3457"/>
    <w:pPr>
      <w:keepNext/>
      <w:keepLines/>
      <w:spacing w:before="320"/>
      <w:outlineLvl w:val="6"/>
    </w:pPr>
    <w:rPr>
      <w:rFonts w:ascii="Arial" w:eastAsia="Arial" w:hAnsi="Arial"/>
      <w:b/>
      <w:bCs/>
      <w:i/>
      <w:iCs w:val="0"/>
    </w:rPr>
  </w:style>
  <w:style w:type="paragraph" w:styleId="Titre8">
    <w:name w:val="heading 8"/>
    <w:basedOn w:val="Normal"/>
    <w:next w:val="Normal"/>
    <w:link w:val="Titre8Car"/>
    <w:uiPriority w:val="9"/>
    <w:unhideWhenUsed/>
    <w:qFormat/>
    <w:rsid w:val="00BE3457"/>
    <w:pPr>
      <w:keepNext/>
      <w:keepLines/>
      <w:spacing w:before="320"/>
      <w:outlineLvl w:val="7"/>
    </w:pPr>
    <w:rPr>
      <w:rFonts w:ascii="Arial" w:eastAsia="Arial" w:hAnsi="Arial"/>
      <w:i/>
      <w:iCs w:val="0"/>
    </w:rPr>
  </w:style>
  <w:style w:type="paragraph" w:styleId="Titre9">
    <w:name w:val="heading 9"/>
    <w:basedOn w:val="Normal"/>
    <w:next w:val="Normal"/>
    <w:link w:val="Titre9Car"/>
    <w:uiPriority w:val="9"/>
    <w:unhideWhenUsed/>
    <w:qFormat/>
    <w:rsid w:val="00BE3457"/>
    <w:pPr>
      <w:keepNext/>
      <w:keepLines/>
      <w:spacing w:before="320"/>
      <w:outlineLvl w:val="8"/>
    </w:pPr>
    <w:rPr>
      <w:rFonts w:ascii="Arial" w:eastAsia="Arial" w:hAnsi="Arial"/>
      <w:i/>
      <w:iCs w:val="0"/>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uiPriority w:val="9"/>
    <w:rPr>
      <w:rFonts w:ascii="Arial" w:eastAsia="Arial" w:hAnsi="Arial" w:cs="Arial"/>
      <w:sz w:val="40"/>
      <w:szCs w:val="40"/>
    </w:rPr>
  </w:style>
  <w:style w:type="character" w:customStyle="1" w:styleId="Heading2Char">
    <w:name w:val="Heading 2 Char"/>
    <w:basedOn w:val="Policepardfaut"/>
    <w:uiPriority w:val="9"/>
    <w:rsid w:val="00BE3457"/>
    <w:rPr>
      <w:rFonts w:ascii="Arial" w:eastAsia="Arial" w:hAnsi="Arial" w:cs="Arial"/>
      <w:sz w:val="34"/>
    </w:rPr>
  </w:style>
  <w:style w:type="character" w:customStyle="1" w:styleId="Heading3Char">
    <w:name w:val="Heading 3 Char"/>
    <w:basedOn w:val="Policepardfaut"/>
    <w:uiPriority w:val="9"/>
    <w:rsid w:val="00BE3457"/>
    <w:rPr>
      <w:rFonts w:ascii="Arial" w:eastAsia="Arial" w:hAnsi="Arial" w:cs="Arial"/>
      <w:sz w:val="30"/>
      <w:szCs w:val="30"/>
    </w:rPr>
  </w:style>
  <w:style w:type="character" w:customStyle="1" w:styleId="Titre4Car1">
    <w:name w:val="Titre 4 Car1"/>
    <w:basedOn w:val="Policepardfaut"/>
    <w:uiPriority w:val="9"/>
    <w:rPr>
      <w:rFonts w:ascii="Arial" w:eastAsia="Arial" w:hAnsi="Arial" w:cs="Arial"/>
      <w:b/>
      <w:bCs/>
      <w:sz w:val="26"/>
      <w:szCs w:val="26"/>
    </w:rPr>
  </w:style>
  <w:style w:type="character" w:customStyle="1" w:styleId="Titre5Car2">
    <w:name w:val="Titre 5 Car2"/>
    <w:basedOn w:val="Policepardfaut"/>
    <w:uiPriority w:val="9"/>
    <w:rPr>
      <w:rFonts w:ascii="Arial" w:eastAsia="Arial" w:hAnsi="Arial" w:cs="Arial"/>
      <w:b/>
      <w:bCs/>
      <w:sz w:val="24"/>
      <w:szCs w:val="24"/>
    </w:rPr>
  </w:style>
  <w:style w:type="character" w:customStyle="1" w:styleId="Titre6Car1">
    <w:name w:val="Titre 6 Car1"/>
    <w:basedOn w:val="Policepardfaut"/>
    <w:uiPriority w:val="9"/>
    <w:rPr>
      <w:rFonts w:ascii="Arial" w:eastAsia="Arial" w:hAnsi="Arial" w:cs="Arial"/>
      <w:b/>
      <w:bCs/>
      <w:sz w:val="22"/>
      <w:szCs w:val="22"/>
    </w:rPr>
  </w:style>
  <w:style w:type="character" w:customStyle="1" w:styleId="Titre7Car1">
    <w:name w:val="Titre 7 Car1"/>
    <w:basedOn w:val="Policepardfaut"/>
    <w:uiPriority w:val="9"/>
    <w:rPr>
      <w:rFonts w:ascii="Arial" w:eastAsia="Arial" w:hAnsi="Arial" w:cs="Arial"/>
      <w:b/>
      <w:bCs/>
      <w:i/>
      <w:iCs/>
      <w:sz w:val="22"/>
      <w:szCs w:val="22"/>
    </w:rPr>
  </w:style>
  <w:style w:type="character" w:customStyle="1" w:styleId="Titre8Car1">
    <w:name w:val="Titre 8 Car1"/>
    <w:basedOn w:val="Policepardfaut"/>
    <w:uiPriority w:val="9"/>
    <w:rPr>
      <w:rFonts w:ascii="Arial" w:eastAsia="Arial" w:hAnsi="Arial" w:cs="Arial"/>
      <w:i/>
      <w:iCs/>
      <w:sz w:val="22"/>
      <w:szCs w:val="22"/>
    </w:rPr>
  </w:style>
  <w:style w:type="character" w:customStyle="1" w:styleId="Titre9Car1">
    <w:name w:val="Titre 9 Car1"/>
    <w:basedOn w:val="Policepardfaut"/>
    <w:uiPriority w:val="9"/>
    <w:rPr>
      <w:rFonts w:ascii="Arial" w:eastAsia="Arial" w:hAnsi="Arial" w:cs="Arial"/>
      <w:i/>
      <w:iCs/>
      <w:sz w:val="21"/>
      <w:szCs w:val="21"/>
    </w:rPr>
  </w:style>
  <w:style w:type="character" w:customStyle="1" w:styleId="TitleChar">
    <w:name w:val="Title Char"/>
    <w:basedOn w:val="Policepardfaut"/>
    <w:uiPriority w:val="10"/>
    <w:rsid w:val="00BE3457"/>
    <w:rPr>
      <w:sz w:val="48"/>
      <w:szCs w:val="48"/>
    </w:rPr>
  </w:style>
  <w:style w:type="character" w:customStyle="1" w:styleId="SubtitleChar">
    <w:name w:val="Subtitle Char"/>
    <w:basedOn w:val="Policepardfaut"/>
    <w:uiPriority w:val="11"/>
    <w:rsid w:val="00BE3457"/>
    <w:rPr>
      <w:sz w:val="24"/>
      <w:szCs w:val="24"/>
    </w:rPr>
  </w:style>
  <w:style w:type="character" w:customStyle="1" w:styleId="QuoteChar">
    <w:name w:val="Quote Char"/>
    <w:uiPriority w:val="29"/>
    <w:rsid w:val="00BE3457"/>
    <w:rPr>
      <w:i/>
    </w:rPr>
  </w:style>
  <w:style w:type="paragraph" w:styleId="Citationintense">
    <w:name w:val="Intense Quote"/>
    <w:basedOn w:val="Normal"/>
    <w:next w:val="Normal"/>
    <w:link w:val="CitationintenseCar"/>
    <w:uiPriority w:val="30"/>
    <w:qFormat/>
    <w:rsid w:val="00BE345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sid w:val="00BE3457"/>
    <w:rPr>
      <w:rFonts w:ascii="Marianne" w:eastAsia="Times New Roman" w:hAnsi="Marianne" w:cs="Arial"/>
      <w:i/>
      <w:iCs/>
      <w:color w:val="252525"/>
      <w:shd w:val="clear" w:color="auto" w:fill="F2F2F2"/>
      <w:lang w:eastAsia="fr-FR"/>
    </w:rPr>
  </w:style>
  <w:style w:type="character" w:customStyle="1" w:styleId="HeaderChar">
    <w:name w:val="Header Char"/>
    <w:basedOn w:val="Policepardfaut"/>
    <w:uiPriority w:val="99"/>
    <w:rsid w:val="00BE3457"/>
  </w:style>
  <w:style w:type="character" w:customStyle="1" w:styleId="FooterChar">
    <w:name w:val="Footer Char"/>
    <w:basedOn w:val="Policepardfaut"/>
    <w:uiPriority w:val="99"/>
    <w:rsid w:val="00BE3457"/>
  </w:style>
  <w:style w:type="character" w:customStyle="1" w:styleId="CaptionChar">
    <w:name w:val="Caption Char"/>
    <w:uiPriority w:val="99"/>
    <w:rsid w:val="00BE3457"/>
  </w:style>
  <w:style w:type="table" w:customStyle="1" w:styleId="TableGridLight">
    <w:name w:val="Table Grid Light"/>
    <w:basedOn w:val="TableauNormal"/>
    <w:uiPriority w:val="59"/>
    <w:rsid w:val="00BE3457"/>
    <w:rPr>
      <w:rFonts w:ascii="Marianne Light" w:eastAsia="Marianne Light" w:hAnsi="Marianne Light" w:cs="Marianne Light"/>
      <w:sz w:val="20"/>
      <w:szCs w:val="20"/>
      <w:lang w:eastAsia="fr-FR"/>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rsid w:val="00BE3457"/>
    <w:rPr>
      <w:rFonts w:ascii="Marianne Light" w:eastAsia="Marianne Light" w:hAnsi="Marianne Light" w:cs="Marianne Light"/>
      <w:sz w:val="20"/>
      <w:szCs w:val="20"/>
      <w:lang w:eastAsia="fr-FR"/>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rsid w:val="00BE3457"/>
    <w:rPr>
      <w:rFonts w:ascii="Marianne Light" w:eastAsia="Marianne Light" w:hAnsi="Marianne Light" w:cs="Marianne Light"/>
      <w:sz w:val="20"/>
      <w:szCs w:val="20"/>
      <w:lang w:eastAsia="fr-FR"/>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rsid w:val="00BE3457"/>
    <w:rPr>
      <w:rFonts w:ascii="Marianne Light" w:eastAsia="Marianne Light" w:hAnsi="Marianne Light" w:cs="Marianne Light"/>
      <w:sz w:val="20"/>
      <w:szCs w:val="20"/>
      <w:lang w:eastAsia="fr-FR"/>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rsid w:val="00BE3457"/>
    <w:rPr>
      <w:rFonts w:ascii="Marianne Light" w:eastAsia="Marianne Light" w:hAnsi="Marianne Light" w:cs="Marianne Light"/>
      <w:sz w:val="20"/>
      <w:szCs w:val="20"/>
      <w:lang w:eastAsia="fr-FR"/>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rsid w:val="00BE3457"/>
    <w:rPr>
      <w:rFonts w:ascii="Marianne Light" w:eastAsia="Marianne Light" w:hAnsi="Marianne Light" w:cs="Marianne Light"/>
      <w:sz w:val="20"/>
      <w:szCs w:val="20"/>
      <w:lang w:eastAsia="fr-FR"/>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rsid w:val="00BE3457"/>
    <w:rPr>
      <w:rFonts w:ascii="Marianne Light" w:eastAsia="Marianne Light" w:hAnsi="Marianne Light" w:cs="Marianne Light"/>
      <w:sz w:val="20"/>
      <w:szCs w:val="20"/>
      <w:lang w:eastAsia="fr-FR"/>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rsid w:val="00BE3457"/>
    <w:rPr>
      <w:rFonts w:ascii="Marianne Light" w:eastAsia="Marianne Light" w:hAnsi="Marianne Light" w:cs="Marianne Light"/>
      <w:sz w:val="20"/>
      <w:szCs w:val="20"/>
      <w:lang w:eastAsia="fr-FR"/>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rsid w:val="00BE3457"/>
    <w:rPr>
      <w:rFonts w:ascii="Marianne Light" w:eastAsia="Marianne Light" w:hAnsi="Marianne Light" w:cs="Marianne Light"/>
      <w:sz w:val="20"/>
      <w:szCs w:val="20"/>
      <w:lang w:eastAsia="fr-FR"/>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rsid w:val="00BE3457"/>
    <w:rPr>
      <w:rFonts w:ascii="Marianne Light" w:eastAsia="Marianne Light" w:hAnsi="Marianne Light" w:cs="Marianne Light"/>
      <w:sz w:val="20"/>
      <w:szCs w:val="20"/>
      <w:lang w:eastAsia="fr-FR"/>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rsid w:val="00BE3457"/>
    <w:rPr>
      <w:rFonts w:ascii="Marianne Light" w:eastAsia="Marianne Light" w:hAnsi="Marianne Light" w:cs="Marianne Light"/>
      <w:sz w:val="20"/>
      <w:szCs w:val="20"/>
      <w:lang w:eastAsia="fr-FR"/>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rsid w:val="00BE3457"/>
    <w:rPr>
      <w:rFonts w:ascii="Marianne Light" w:eastAsia="Marianne Light" w:hAnsi="Marianne Light" w:cs="Marianne Light"/>
      <w:sz w:val="20"/>
      <w:szCs w:val="20"/>
      <w:lang w:eastAsia="fr-FR"/>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rsid w:val="00BE3457"/>
    <w:rPr>
      <w:rFonts w:ascii="Marianne Light" w:eastAsia="Marianne Light" w:hAnsi="Marianne Light" w:cs="Marianne Light"/>
      <w:sz w:val="20"/>
      <w:szCs w:val="20"/>
      <w:lang w:eastAsia="fr-FR"/>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rsid w:val="00BE3457"/>
    <w:rPr>
      <w:rFonts w:ascii="Marianne Light" w:eastAsia="Marianne Light" w:hAnsi="Marianne Light" w:cs="Marianne Light"/>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rsid w:val="00BE3457"/>
    <w:rPr>
      <w:rFonts w:ascii="Marianne Light" w:eastAsia="Marianne Light" w:hAnsi="Marianne Light" w:cs="Marianne Light"/>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rsid w:val="00BE3457"/>
    <w:rPr>
      <w:rFonts w:ascii="Marianne Light" w:eastAsia="Marianne Light" w:hAnsi="Marianne Light" w:cs="Marianne Light"/>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rsid w:val="00BE3457"/>
    <w:rPr>
      <w:rFonts w:ascii="Marianne Light" w:eastAsia="Marianne Light" w:hAnsi="Marianne Light" w:cs="Marianne Light"/>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rsid w:val="00BE3457"/>
    <w:rPr>
      <w:rFonts w:ascii="Marianne Light" w:eastAsia="Marianne Light" w:hAnsi="Marianne Light" w:cs="Marianne Light"/>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rsid w:val="00BE3457"/>
    <w:rPr>
      <w:rFonts w:ascii="Marianne Light" w:eastAsia="Marianne Light" w:hAnsi="Marianne Light" w:cs="Marianne Light"/>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rsid w:val="00BE3457"/>
    <w:rPr>
      <w:rFonts w:ascii="Marianne Light" w:eastAsia="Marianne Light" w:hAnsi="Marianne Light" w:cs="Marianne Light"/>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sid w:val="00BE3457"/>
    <w:rPr>
      <w:rFonts w:ascii="Marianne Light" w:eastAsia="Marianne Light" w:hAnsi="Marianne Light" w:cs="Marianne Light"/>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sid w:val="00BE3457"/>
    <w:rPr>
      <w:rFonts w:ascii="Marianne Light" w:eastAsia="Marianne Light" w:hAnsi="Marianne Light" w:cs="Marianne Light"/>
      <w:color w:val="404040"/>
      <w:sz w:val="20"/>
      <w:szCs w:val="20"/>
      <w:lang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sid w:val="00BE3457"/>
    <w:rPr>
      <w:rFonts w:ascii="Marianne Light" w:eastAsia="Marianne Light" w:hAnsi="Marianne Light" w:cs="Marianne Light"/>
      <w:color w:val="404040"/>
      <w:sz w:val="20"/>
      <w:szCs w:val="20"/>
      <w:lang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sid w:val="00BE3457"/>
    <w:rPr>
      <w:rFonts w:ascii="Marianne Light" w:eastAsia="Marianne Light" w:hAnsi="Marianne Light" w:cs="Marianne Light"/>
      <w:color w:val="404040"/>
      <w:sz w:val="20"/>
      <w:szCs w:val="20"/>
      <w:lang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sid w:val="00BE3457"/>
    <w:rPr>
      <w:rFonts w:ascii="Marianne Light" w:eastAsia="Marianne Light" w:hAnsi="Marianne Light" w:cs="Marianne Light"/>
      <w:color w:val="404040"/>
      <w:sz w:val="20"/>
      <w:szCs w:val="20"/>
      <w:lang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sid w:val="00BE3457"/>
    <w:rPr>
      <w:rFonts w:ascii="Marianne Light" w:eastAsia="Marianne Light" w:hAnsi="Marianne Light" w:cs="Marianne Light"/>
      <w:color w:val="404040"/>
      <w:sz w:val="20"/>
      <w:szCs w:val="20"/>
      <w:lang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sid w:val="00BE3457"/>
    <w:rPr>
      <w:rFonts w:ascii="Marianne Light" w:eastAsia="Marianne Light" w:hAnsi="Marianne Light" w:cs="Marianne Light"/>
      <w:color w:val="404040"/>
      <w:sz w:val="20"/>
      <w:szCs w:val="20"/>
      <w:lang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sid w:val="00BE3457"/>
    <w:rPr>
      <w:rFonts w:ascii="Marianne Light" w:eastAsia="Marianne Light" w:hAnsi="Marianne Light" w:cs="Marianne Light"/>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sid w:val="00BE3457"/>
    <w:rPr>
      <w:rFonts w:ascii="Marianne Light" w:eastAsia="Marianne Light" w:hAnsi="Marianne Light" w:cs="Marianne Light"/>
      <w:color w:val="404040"/>
      <w:sz w:val="20"/>
      <w:szCs w:val="20"/>
      <w:lang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sid w:val="00BE3457"/>
    <w:rPr>
      <w:rFonts w:ascii="Marianne Light" w:eastAsia="Marianne Light" w:hAnsi="Marianne Light" w:cs="Marianne Light"/>
      <w:color w:val="404040"/>
      <w:sz w:val="20"/>
      <w:szCs w:val="20"/>
      <w:lang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sid w:val="00BE3457"/>
    <w:rPr>
      <w:rFonts w:ascii="Marianne Light" w:eastAsia="Marianne Light" w:hAnsi="Marianne Light" w:cs="Marianne Light"/>
      <w:color w:val="404040"/>
      <w:sz w:val="20"/>
      <w:szCs w:val="20"/>
      <w:lang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sid w:val="00BE3457"/>
    <w:rPr>
      <w:rFonts w:ascii="Marianne Light" w:eastAsia="Marianne Light" w:hAnsi="Marianne Light" w:cs="Marianne Light"/>
      <w:color w:val="404040"/>
      <w:sz w:val="20"/>
      <w:szCs w:val="20"/>
      <w:lang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sid w:val="00BE3457"/>
    <w:rPr>
      <w:rFonts w:ascii="Marianne Light" w:eastAsia="Marianne Light" w:hAnsi="Marianne Light" w:cs="Marianne Light"/>
      <w:color w:val="404040"/>
      <w:sz w:val="20"/>
      <w:szCs w:val="20"/>
      <w:lang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sid w:val="00BE3457"/>
    <w:rPr>
      <w:rFonts w:ascii="Marianne Light" w:eastAsia="Marianne Light" w:hAnsi="Marianne Light" w:cs="Marianne Light"/>
      <w:color w:val="404040"/>
      <w:sz w:val="20"/>
      <w:szCs w:val="20"/>
      <w:lang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rsid w:val="00BE3457"/>
    <w:rPr>
      <w:rFonts w:ascii="Marianne Light" w:eastAsia="Marianne Light" w:hAnsi="Marianne Light" w:cs="Marianne Light"/>
      <w:sz w:val="20"/>
      <w:szCs w:val="20"/>
      <w:lang w:eastAsia="fr-FR"/>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NotedebasdepageCar1">
    <w:name w:val="Note de bas de page Car1"/>
    <w:uiPriority w:val="99"/>
    <w:rPr>
      <w:sz w:val="18"/>
    </w:rPr>
  </w:style>
  <w:style w:type="paragraph" w:styleId="Notedefin">
    <w:name w:val="endnote text"/>
    <w:basedOn w:val="Normal"/>
    <w:link w:val="NotedefinCar"/>
    <w:uiPriority w:val="99"/>
    <w:semiHidden/>
    <w:unhideWhenUsed/>
    <w:rsid w:val="00BE3457"/>
    <w:pPr>
      <w:spacing w:after="0"/>
    </w:pPr>
  </w:style>
  <w:style w:type="character" w:customStyle="1" w:styleId="NotedefinCar1">
    <w:name w:val="Note de fin Car1"/>
    <w:uiPriority w:val="99"/>
    <w:rPr>
      <w:sz w:val="20"/>
    </w:rPr>
  </w:style>
  <w:style w:type="paragraph" w:styleId="TM1">
    <w:name w:val="toc 1"/>
    <w:basedOn w:val="Normal"/>
    <w:next w:val="Normal"/>
    <w:uiPriority w:val="39"/>
    <w:unhideWhenUsed/>
    <w:rsid w:val="00BE3457"/>
    <w:pPr>
      <w:tabs>
        <w:tab w:val="right" w:pos="8222"/>
      </w:tabs>
    </w:pPr>
    <w:rPr>
      <w:b/>
      <w:bCs/>
      <w:color w:val="215479"/>
      <w:sz w:val="24"/>
      <w:szCs w:val="32"/>
    </w:rPr>
  </w:style>
  <w:style w:type="paragraph" w:styleId="TM2">
    <w:name w:val="toc 2"/>
    <w:basedOn w:val="TM3"/>
    <w:next w:val="Normal"/>
    <w:uiPriority w:val="39"/>
    <w:unhideWhenUsed/>
    <w:rsid w:val="00BE3457"/>
    <w:pPr>
      <w:tabs>
        <w:tab w:val="num" w:pos="720"/>
        <w:tab w:val="right" w:pos="8222"/>
      </w:tabs>
      <w:ind w:left="720" w:hanging="720"/>
    </w:pPr>
  </w:style>
  <w:style w:type="paragraph" w:styleId="TM3">
    <w:name w:val="toc 3"/>
    <w:basedOn w:val="Normal"/>
    <w:next w:val="Normal"/>
    <w:uiPriority w:val="39"/>
    <w:unhideWhenUsed/>
    <w:rsid w:val="00BE3457"/>
    <w:pPr>
      <w:tabs>
        <w:tab w:val="right" w:leader="dot" w:pos="8222"/>
      </w:tabs>
      <w:ind w:left="993"/>
    </w:pPr>
    <w:rPr>
      <w:sz w:val="18"/>
      <w:szCs w:val="21"/>
    </w:rPr>
  </w:style>
  <w:style w:type="paragraph" w:styleId="TM4">
    <w:name w:val="toc 4"/>
    <w:basedOn w:val="Normal"/>
    <w:next w:val="Normal"/>
    <w:uiPriority w:val="39"/>
    <w:unhideWhenUsed/>
    <w:rsid w:val="00BE3457"/>
    <w:pPr>
      <w:spacing w:after="57"/>
      <w:ind w:left="850"/>
    </w:pPr>
  </w:style>
  <w:style w:type="paragraph" w:styleId="TM5">
    <w:name w:val="toc 5"/>
    <w:basedOn w:val="Normal"/>
    <w:next w:val="Normal"/>
    <w:uiPriority w:val="39"/>
    <w:unhideWhenUsed/>
    <w:rsid w:val="00BE3457"/>
    <w:pPr>
      <w:spacing w:after="57"/>
      <w:ind w:left="1134"/>
    </w:pPr>
  </w:style>
  <w:style w:type="paragraph" w:styleId="TM6">
    <w:name w:val="toc 6"/>
    <w:basedOn w:val="Normal"/>
    <w:next w:val="Normal"/>
    <w:uiPriority w:val="39"/>
    <w:unhideWhenUsed/>
    <w:rsid w:val="00BE3457"/>
    <w:pPr>
      <w:spacing w:after="57"/>
      <w:ind w:left="1417"/>
    </w:pPr>
  </w:style>
  <w:style w:type="paragraph" w:styleId="TM7">
    <w:name w:val="toc 7"/>
    <w:basedOn w:val="Normal"/>
    <w:next w:val="Normal"/>
    <w:uiPriority w:val="39"/>
    <w:unhideWhenUsed/>
    <w:rsid w:val="00BE3457"/>
    <w:pPr>
      <w:spacing w:after="57"/>
      <w:ind w:left="1701"/>
    </w:pPr>
  </w:style>
  <w:style w:type="paragraph" w:styleId="TM8">
    <w:name w:val="toc 8"/>
    <w:basedOn w:val="Normal"/>
    <w:next w:val="Normal"/>
    <w:uiPriority w:val="39"/>
    <w:unhideWhenUsed/>
    <w:rsid w:val="00BE3457"/>
    <w:pPr>
      <w:spacing w:after="57"/>
      <w:ind w:left="1984"/>
    </w:pPr>
  </w:style>
  <w:style w:type="paragraph" w:styleId="TM9">
    <w:name w:val="toc 9"/>
    <w:basedOn w:val="Normal"/>
    <w:next w:val="Normal"/>
    <w:uiPriority w:val="39"/>
    <w:unhideWhenUsed/>
    <w:rsid w:val="00BE3457"/>
    <w:pPr>
      <w:spacing w:after="57"/>
      <w:ind w:left="2268"/>
    </w:pPr>
  </w:style>
  <w:style w:type="paragraph" w:styleId="Tabledesillustrations">
    <w:name w:val="table of figures"/>
    <w:basedOn w:val="Normal"/>
    <w:next w:val="Normal"/>
    <w:uiPriority w:val="99"/>
    <w:unhideWhenUsed/>
    <w:rsid w:val="00BE3457"/>
    <w:pPr>
      <w:spacing w:after="0" w:afterAutospacing="0"/>
    </w:pPr>
  </w:style>
  <w:style w:type="character" w:customStyle="1" w:styleId="Titre1Car">
    <w:name w:val="Titre 1 Car"/>
    <w:link w:val="Titre1"/>
    <w:uiPriority w:val="9"/>
    <w:rsid w:val="00BE3457"/>
    <w:rPr>
      <w:rFonts w:ascii="Marianne Medium" w:eastAsia="Marianne" w:hAnsi="Marianne Medium" w:cs="Arial"/>
      <w:iCs/>
      <w:color w:val="465F9D"/>
      <w:sz w:val="36"/>
      <w:szCs w:val="36"/>
      <w:shd w:val="clear" w:color="auto" w:fill="FFFFFF"/>
      <w:lang w:eastAsia="fr-FR"/>
    </w:rPr>
  </w:style>
  <w:style w:type="character" w:customStyle="1" w:styleId="Titre2Car">
    <w:name w:val="Titre 2 Car"/>
    <w:link w:val="Titre2"/>
    <w:uiPriority w:val="9"/>
    <w:rsid w:val="00CD0690"/>
    <w:rPr>
      <w:rFonts w:ascii="Marianne" w:eastAsia="Marianne Medium" w:hAnsi="Marianne" w:cs="Arial"/>
      <w:iCs/>
      <w:color w:val="252525"/>
      <w:sz w:val="32"/>
      <w:szCs w:val="32"/>
      <w:shd w:val="clear" w:color="auto" w:fill="FFFFFF"/>
      <w:lang w:eastAsia="fr-FR"/>
    </w:rPr>
  </w:style>
  <w:style w:type="character" w:customStyle="1" w:styleId="Titre3Car">
    <w:name w:val="Titre 3 Car"/>
    <w:link w:val="Titre3"/>
    <w:uiPriority w:val="9"/>
    <w:rsid w:val="00BE3457"/>
    <w:rPr>
      <w:rFonts w:ascii="Marianne" w:eastAsia="Times New Roman" w:hAnsi="Marianne" w:cs="Times New Roman"/>
      <w:bCs/>
      <w:iCs/>
      <w:color w:val="465F9D"/>
      <w:sz w:val="28"/>
      <w:shd w:val="clear" w:color="auto" w:fill="FFFFFF"/>
      <w:lang w:eastAsia="fr-FR"/>
    </w:rPr>
  </w:style>
  <w:style w:type="character" w:customStyle="1" w:styleId="Titre4Car">
    <w:name w:val="Titre 4 Car"/>
    <w:link w:val="Titre4"/>
    <w:uiPriority w:val="9"/>
    <w:rsid w:val="00BE3457"/>
    <w:rPr>
      <w:rFonts w:ascii="Marianne" w:eastAsia="Times New Roman" w:hAnsi="Marianne" w:cs="Times New Roman"/>
      <w:b/>
      <w:bCs/>
      <w:iCs/>
      <w:color w:val="252525"/>
      <w:sz w:val="24"/>
      <w:szCs w:val="28"/>
      <w:shd w:val="clear" w:color="auto" w:fill="FFFFFF"/>
      <w:lang w:eastAsia="fr-FR"/>
    </w:rPr>
  </w:style>
  <w:style w:type="character" w:customStyle="1" w:styleId="En-tteCar">
    <w:name w:val="En-tête Car"/>
    <w:basedOn w:val="Policepardfaut"/>
    <w:link w:val="En-tte"/>
    <w:uiPriority w:val="99"/>
    <w:rsid w:val="00BE3457"/>
    <w:rPr>
      <w:rFonts w:ascii="Marianne" w:eastAsia="Times New Roman" w:hAnsi="Marianne" w:cs="Arial"/>
      <w:iCs/>
      <w:color w:val="252525"/>
      <w:shd w:val="clear" w:color="auto" w:fill="FFFFFF"/>
      <w:lang w:eastAsia="fr-FR"/>
    </w:rPr>
  </w:style>
  <w:style w:type="character" w:customStyle="1" w:styleId="Titre5Car">
    <w:name w:val="Titre 5 Car"/>
    <w:basedOn w:val="Policepardfaut"/>
    <w:link w:val="Titre5"/>
    <w:uiPriority w:val="9"/>
    <w:rsid w:val="00BE3457"/>
    <w:rPr>
      <w:rFonts w:ascii="Marianne" w:eastAsiaTheme="majorEastAsia" w:hAnsi="Marianne" w:cs="Arial"/>
      <w:b/>
      <w:iCs/>
      <w:color w:val="243F60" w:themeColor="accent1" w:themeShade="7F"/>
      <w:shd w:val="clear" w:color="auto" w:fill="FFFFFF"/>
      <w:lang w:eastAsia="fr-FR"/>
    </w:rPr>
  </w:style>
  <w:style w:type="character" w:styleId="Lienhypertexte">
    <w:name w:val="Hyperlink"/>
    <w:uiPriority w:val="99"/>
    <w:unhideWhenUsed/>
    <w:rsid w:val="00BE3457"/>
    <w:rPr>
      <w:color w:val="0000FF"/>
      <w:u w:val="single"/>
    </w:rPr>
  </w:style>
  <w:style w:type="character" w:customStyle="1" w:styleId="TextedebullesCar">
    <w:name w:val="Texte de bulles Car"/>
    <w:basedOn w:val="Policepardfaut"/>
    <w:link w:val="Textedebulles"/>
    <w:uiPriority w:val="99"/>
    <w:semiHidden/>
    <w:rsid w:val="00BE3457"/>
    <w:rPr>
      <w:rFonts w:ascii="Tahoma" w:eastAsia="Times New Roman" w:hAnsi="Tahoma" w:cs="Tahoma"/>
      <w:iCs/>
      <w:color w:val="252525"/>
      <w:sz w:val="16"/>
      <w:szCs w:val="16"/>
      <w:shd w:val="clear" w:color="auto" w:fill="FFFFFF"/>
      <w:lang w:eastAsia="fr-FR"/>
    </w:rPr>
  </w:style>
  <w:style w:type="character" w:customStyle="1" w:styleId="PieddepageCar">
    <w:name w:val="Pied de page Car"/>
    <w:link w:val="Pieddepage"/>
    <w:uiPriority w:val="99"/>
    <w:rsid w:val="00BE3457"/>
    <w:rPr>
      <w:rFonts w:ascii="Marianne" w:eastAsia="Times New Roman" w:hAnsi="Marianne" w:cs="Arial"/>
      <w:iCs/>
      <w:color w:val="252525"/>
      <w:shd w:val="clear" w:color="auto" w:fill="FFFFFF"/>
      <w:lang w:eastAsia="fr-FR"/>
    </w:rPr>
  </w:style>
  <w:style w:type="character" w:customStyle="1" w:styleId="NotedefinCar">
    <w:name w:val="Note de fin Car"/>
    <w:basedOn w:val="Policepardfaut"/>
    <w:link w:val="Notedefin"/>
    <w:uiPriority w:val="99"/>
    <w:semiHidden/>
    <w:rsid w:val="00BE3457"/>
    <w:rPr>
      <w:rFonts w:ascii="Marianne" w:eastAsia="Times New Roman" w:hAnsi="Marianne" w:cs="Arial"/>
      <w:iCs/>
      <w:color w:val="252525"/>
      <w:shd w:val="clear" w:color="auto" w:fill="FFFFFF"/>
      <w:lang w:eastAsia="fr-FR"/>
    </w:rPr>
  </w:style>
  <w:style w:type="character" w:customStyle="1" w:styleId="Caractresdenotedefin">
    <w:name w:val="Caractères de note de fin"/>
    <w:uiPriority w:val="99"/>
    <w:semiHidden/>
    <w:unhideWhenUsed/>
    <w:qFormat/>
    <w:rPr>
      <w:vertAlign w:val="superscript"/>
    </w:rPr>
  </w:style>
  <w:style w:type="character" w:customStyle="1" w:styleId="Appeldenotedefin1">
    <w:name w:val="Appel de note de fin1"/>
    <w:qFormat/>
    <w:rPr>
      <w:vertAlign w:val="superscript"/>
    </w:rPr>
  </w:style>
  <w:style w:type="character" w:customStyle="1" w:styleId="NotedebasdepageCar">
    <w:name w:val="Note de bas de page Car"/>
    <w:basedOn w:val="Policepardfaut"/>
    <w:link w:val="Notedebasdepage"/>
    <w:uiPriority w:val="4"/>
    <w:rsid w:val="00BE3457"/>
    <w:rPr>
      <w:rFonts w:ascii="Marianne" w:eastAsia="Times New Roman" w:hAnsi="Marianne" w:cs="Arial"/>
      <w:iCs/>
      <w:color w:val="252525"/>
      <w:sz w:val="16"/>
      <w:shd w:val="clear" w:color="auto" w:fill="FFFFFF"/>
      <w:lang w:eastAsia="fr-FR"/>
    </w:rPr>
  </w:style>
  <w:style w:type="character" w:customStyle="1" w:styleId="Caractresdenotedebasdepage">
    <w:name w:val="Caractères de note de bas de page"/>
    <w:uiPriority w:val="4"/>
    <w:qFormat/>
    <w:rPr>
      <w:vertAlign w:val="superscript"/>
    </w:rPr>
  </w:style>
  <w:style w:type="character" w:customStyle="1" w:styleId="Appelnotedebasdep1">
    <w:name w:val="Appel note de bas de p.1"/>
    <w:qFormat/>
    <w:rPr>
      <w:b/>
      <w:color w:val="auto"/>
      <w:sz w:val="20"/>
      <w:vertAlign w:val="superscript"/>
    </w:rPr>
  </w:style>
  <w:style w:type="character" w:customStyle="1" w:styleId="TitreCar">
    <w:name w:val="Titre Car"/>
    <w:basedOn w:val="Policepardfaut"/>
    <w:link w:val="Titre"/>
    <w:uiPriority w:val="10"/>
    <w:rsid w:val="00BE3457"/>
    <w:rPr>
      <w:rFonts w:ascii="Marianne" w:eastAsia="Times New Roman" w:hAnsi="Marianne" w:cs="Arial"/>
      <w:b/>
      <w:bCs/>
      <w:iCs/>
      <w:color w:val="252525"/>
      <w:sz w:val="32"/>
      <w:szCs w:val="32"/>
      <w:shd w:val="clear" w:color="auto" w:fill="FFFFFF"/>
      <w:lang w:eastAsia="fr-FR"/>
    </w:rPr>
  </w:style>
  <w:style w:type="character" w:customStyle="1" w:styleId="CommentaireCar">
    <w:name w:val="Commentaire Car"/>
    <w:basedOn w:val="Policepardfaut"/>
    <w:link w:val="Commentaire"/>
    <w:uiPriority w:val="99"/>
    <w:rsid w:val="00BE3457"/>
    <w:rPr>
      <w:rFonts w:ascii="Marianne" w:eastAsia="Times New Roman" w:hAnsi="Marianne" w:cs="Arial"/>
      <w:iCs/>
      <w:color w:val="252525"/>
      <w:shd w:val="clear" w:color="auto" w:fill="FFFFFF"/>
      <w:lang w:eastAsia="fr-FR"/>
    </w:rPr>
  </w:style>
  <w:style w:type="character" w:customStyle="1" w:styleId="DateCar">
    <w:name w:val="Date Car"/>
    <w:basedOn w:val="Policepardfaut"/>
    <w:link w:val="Date"/>
    <w:uiPriority w:val="99"/>
    <w:semiHidden/>
    <w:rsid w:val="00BE3457"/>
    <w:rPr>
      <w:rFonts w:ascii="Marianne" w:eastAsia="Times New Roman" w:hAnsi="Marianne" w:cs="Arial"/>
      <w:iCs/>
      <w:color w:val="252525"/>
      <w:shd w:val="clear" w:color="auto" w:fill="FFFFFF"/>
      <w:lang w:eastAsia="fr-FR"/>
    </w:rPr>
  </w:style>
  <w:style w:type="character" w:styleId="Lienhypertextesuivivisit">
    <w:name w:val="FollowedHyperlink"/>
    <w:semiHidden/>
    <w:rsid w:val="00BE3457"/>
    <w:rPr>
      <w:color w:val="800080"/>
      <w:u w:val="single"/>
    </w:rPr>
  </w:style>
  <w:style w:type="character" w:styleId="Marquedecommentaire">
    <w:name w:val="annotation reference"/>
    <w:semiHidden/>
    <w:rsid w:val="00BE3457"/>
    <w:rPr>
      <w:sz w:val="16"/>
      <w:szCs w:val="16"/>
    </w:rPr>
  </w:style>
  <w:style w:type="character" w:customStyle="1" w:styleId="Mentionnonrsolue1">
    <w:name w:val="Mention non résolue1"/>
    <w:basedOn w:val="Policepardfaut"/>
    <w:uiPriority w:val="99"/>
    <w:semiHidden/>
    <w:unhideWhenUsed/>
    <w:rsid w:val="00BE3457"/>
    <w:rPr>
      <w:color w:val="605E5C"/>
      <w:shd w:val="clear" w:color="auto" w:fill="E1DFDD"/>
    </w:rPr>
  </w:style>
  <w:style w:type="character" w:customStyle="1" w:styleId="ObjetducommentaireCar">
    <w:name w:val="Objet du commentaire Car"/>
    <w:basedOn w:val="CommentaireCar"/>
    <w:link w:val="Objetducommentaire"/>
    <w:uiPriority w:val="99"/>
    <w:semiHidden/>
    <w:rsid w:val="00BE3457"/>
    <w:rPr>
      <w:rFonts w:ascii="Marianne" w:eastAsia="Times New Roman" w:hAnsi="Marianne" w:cs="Arial"/>
      <w:b/>
      <w:bCs/>
      <w:iCs/>
      <w:color w:val="252525"/>
      <w:shd w:val="clear" w:color="auto" w:fill="FFFFFF"/>
      <w:lang w:eastAsia="fr-FR"/>
    </w:rPr>
  </w:style>
  <w:style w:type="character" w:customStyle="1" w:styleId="ParagraphedelisteCar">
    <w:name w:val="Paragraphe de liste Car"/>
    <w:link w:val="Paragraphedeliste"/>
    <w:uiPriority w:val="34"/>
    <w:rsid w:val="00CD0690"/>
    <w:rPr>
      <w:rFonts w:ascii="Marianne" w:eastAsia="Times New Roman" w:hAnsi="Marianne" w:cs="Arial"/>
      <w:iCs/>
      <w:color w:val="252525"/>
      <w:shd w:val="clear" w:color="auto" w:fill="FFFFFF"/>
      <w:lang w:eastAsia="fr-FR"/>
    </w:rPr>
  </w:style>
  <w:style w:type="character" w:customStyle="1" w:styleId="Sous-titreCar">
    <w:name w:val="Sous-titre Car"/>
    <w:basedOn w:val="Policepardfaut"/>
    <w:link w:val="Sous-titre"/>
    <w:uiPriority w:val="11"/>
    <w:rsid w:val="00BE3457"/>
    <w:rPr>
      <w:rFonts w:ascii="Marianne" w:eastAsia="Times New Roman" w:hAnsi="Marianne" w:cs="Arial"/>
      <w:iCs/>
      <w:color w:val="252525"/>
      <w:sz w:val="26"/>
      <w:szCs w:val="26"/>
      <w:shd w:val="clear" w:color="auto" w:fill="FFFFFF"/>
      <w:lang w:eastAsia="fr-FR"/>
    </w:rPr>
  </w:style>
  <w:style w:type="character" w:styleId="Textedelespacerserv">
    <w:name w:val="Placeholder Text"/>
    <w:basedOn w:val="Policepardfaut"/>
    <w:uiPriority w:val="99"/>
    <w:semiHidden/>
    <w:rsid w:val="00BE3457"/>
    <w:rPr>
      <w:color w:val="808080"/>
    </w:rPr>
  </w:style>
  <w:style w:type="character" w:customStyle="1" w:styleId="Titre6Car">
    <w:name w:val="Titre 6 Car"/>
    <w:basedOn w:val="Policepardfaut"/>
    <w:link w:val="Titre6"/>
    <w:uiPriority w:val="9"/>
    <w:rsid w:val="00BE3457"/>
    <w:rPr>
      <w:rFonts w:ascii="Arial" w:eastAsia="Arial" w:hAnsi="Arial" w:cs="Arial"/>
      <w:b/>
      <w:bCs/>
      <w:iCs/>
      <w:color w:val="252525"/>
      <w:shd w:val="clear" w:color="auto" w:fill="FFFFFF"/>
      <w:lang w:eastAsia="fr-FR"/>
    </w:rPr>
  </w:style>
  <w:style w:type="character" w:customStyle="1" w:styleId="Titre7Car">
    <w:name w:val="Titre 7 Car"/>
    <w:basedOn w:val="Policepardfaut"/>
    <w:link w:val="Titre7"/>
    <w:uiPriority w:val="9"/>
    <w:rsid w:val="00BE3457"/>
    <w:rPr>
      <w:rFonts w:ascii="Arial" w:eastAsia="Arial" w:hAnsi="Arial" w:cs="Arial"/>
      <w:b/>
      <w:bCs/>
      <w:i/>
      <w:color w:val="252525"/>
      <w:shd w:val="clear" w:color="auto" w:fill="FFFFFF"/>
      <w:lang w:eastAsia="fr-FR"/>
    </w:rPr>
  </w:style>
  <w:style w:type="character" w:customStyle="1" w:styleId="Titre8Car">
    <w:name w:val="Titre 8 Car"/>
    <w:basedOn w:val="Policepardfaut"/>
    <w:link w:val="Titre8"/>
    <w:uiPriority w:val="9"/>
    <w:rsid w:val="00BE3457"/>
    <w:rPr>
      <w:rFonts w:ascii="Arial" w:eastAsia="Arial" w:hAnsi="Arial" w:cs="Arial"/>
      <w:i/>
      <w:color w:val="252525"/>
      <w:shd w:val="clear" w:color="auto" w:fill="FFFFFF"/>
      <w:lang w:eastAsia="fr-FR"/>
    </w:rPr>
  </w:style>
  <w:style w:type="character" w:customStyle="1" w:styleId="Titre9Car">
    <w:name w:val="Titre 9 Car"/>
    <w:basedOn w:val="Policepardfaut"/>
    <w:link w:val="Titre9"/>
    <w:uiPriority w:val="9"/>
    <w:rsid w:val="00BE3457"/>
    <w:rPr>
      <w:rFonts w:ascii="Arial" w:eastAsia="Arial" w:hAnsi="Arial" w:cs="Arial"/>
      <w:i/>
      <w:color w:val="252525"/>
      <w:sz w:val="21"/>
      <w:szCs w:val="21"/>
      <w:shd w:val="clear" w:color="auto" w:fill="FFFFFF"/>
      <w:lang w:eastAsia="fr-FR"/>
    </w:rPr>
  </w:style>
  <w:style w:type="character" w:styleId="Titredulivre">
    <w:name w:val="Book Title"/>
    <w:basedOn w:val="Policepardfaut"/>
    <w:uiPriority w:val="99"/>
    <w:rsid w:val="00BE3457"/>
    <w:rPr>
      <w:b/>
      <w:bCs/>
      <w:i/>
      <w:iCs/>
      <w:spacing w:val="5"/>
    </w:rPr>
  </w:style>
  <w:style w:type="character" w:styleId="Rfrenceple">
    <w:name w:val="Subtle Reference"/>
    <w:basedOn w:val="Policepardfaut"/>
    <w:uiPriority w:val="99"/>
    <w:rsid w:val="00BE3457"/>
    <w:rPr>
      <w:smallCaps/>
      <w:color w:val="5A5A5A" w:themeColor="text1" w:themeTint="A5"/>
    </w:rPr>
  </w:style>
  <w:style w:type="character" w:styleId="Rfrenceintense">
    <w:name w:val="Intense Reference"/>
    <w:basedOn w:val="Policepardfaut"/>
    <w:uiPriority w:val="99"/>
    <w:rsid w:val="00BE3457"/>
    <w:rPr>
      <w:b/>
      <w:bCs/>
      <w:smallCaps/>
      <w:color w:val="4F81BD" w:themeColor="accent1"/>
      <w:spacing w:val="5"/>
    </w:rPr>
  </w:style>
  <w:style w:type="character" w:styleId="Emphaseple">
    <w:name w:val="Subtle Emphasis"/>
    <w:basedOn w:val="Policepardfaut"/>
    <w:uiPriority w:val="99"/>
    <w:rsid w:val="00BE3457"/>
    <w:rPr>
      <w:i/>
      <w:iCs/>
      <w:color w:val="404040" w:themeColor="text1" w:themeTint="BF"/>
    </w:rPr>
  </w:style>
  <w:style w:type="character" w:styleId="Emphaseintense">
    <w:name w:val="Intense Emphasis"/>
    <w:basedOn w:val="Policepardfaut"/>
    <w:uiPriority w:val="99"/>
    <w:rsid w:val="00BE3457"/>
    <w:rPr>
      <w:i/>
      <w:iCs/>
      <w:color w:val="4F81BD" w:themeColor="accent1"/>
    </w:rPr>
  </w:style>
  <w:style w:type="character" w:styleId="lev">
    <w:name w:val="Strong"/>
    <w:basedOn w:val="Policepardfaut"/>
    <w:uiPriority w:val="22"/>
    <w:qFormat/>
    <w:rsid w:val="00BE3457"/>
    <w:rPr>
      <w:b/>
      <w:bCs/>
    </w:rPr>
  </w:style>
  <w:style w:type="character" w:customStyle="1" w:styleId="CitationCar">
    <w:name w:val="Citation Car"/>
    <w:basedOn w:val="Policepardfaut"/>
    <w:link w:val="Citation"/>
    <w:uiPriority w:val="29"/>
    <w:rsid w:val="00BE3457"/>
    <w:rPr>
      <w:rFonts w:ascii="Marianne" w:eastAsia="Times New Roman" w:hAnsi="Marianne" w:cs="Arial"/>
      <w:i/>
      <w:color w:val="404040" w:themeColor="text1" w:themeTint="BF"/>
      <w:shd w:val="clear" w:color="auto" w:fill="FFFFFF"/>
      <w:lang w:eastAsia="fr-FR"/>
    </w:rPr>
  </w:style>
  <w:style w:type="character" w:customStyle="1" w:styleId="Mentionnonrsolue2">
    <w:name w:val="Mention non résolue2"/>
    <w:basedOn w:val="Policepardfaut"/>
    <w:uiPriority w:val="99"/>
    <w:semiHidden/>
    <w:unhideWhenUsed/>
    <w:qFormat/>
    <w:rPr>
      <w:color w:val="605E5C"/>
      <w:shd w:val="clear" w:color="auto" w:fill="E1DFDD"/>
    </w:rPr>
  </w:style>
  <w:style w:type="character" w:customStyle="1" w:styleId="z-HautduformulaireCar">
    <w:name w:val="z-Haut du formulaire Car"/>
    <w:basedOn w:val="Policepardfaut"/>
    <w:link w:val="z-Hautduformulaire"/>
    <w:uiPriority w:val="99"/>
    <w:semiHidden/>
    <w:qFormat/>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qFormat/>
    <w:rPr>
      <w:rFonts w:ascii="Arial" w:eastAsia="Times New Roman" w:hAnsi="Arial" w:cs="Arial"/>
      <w:vanish/>
      <w:sz w:val="16"/>
      <w:szCs w:val="16"/>
      <w:lang w:eastAsia="fr-FR"/>
    </w:rPr>
  </w:style>
  <w:style w:type="character" w:customStyle="1" w:styleId="Mentionnonrsolue3">
    <w:name w:val="Mention non résolue3"/>
    <w:basedOn w:val="Policepardfaut"/>
    <w:uiPriority w:val="99"/>
    <w:semiHidden/>
    <w:unhideWhenUsed/>
    <w:qFormat/>
    <w:rPr>
      <w:color w:val="605E5C"/>
      <w:shd w:val="clear" w:color="auto" w:fill="E1DFDD"/>
    </w:rPr>
  </w:style>
  <w:style w:type="character" w:customStyle="1" w:styleId="UnresolvedMention">
    <w:name w:val="Unresolved Mention"/>
    <w:basedOn w:val="Policepardfaut"/>
    <w:uiPriority w:val="99"/>
    <w:semiHidden/>
    <w:unhideWhenUsed/>
    <w:rsid w:val="00BE3457"/>
    <w:rPr>
      <w:color w:val="605E5C"/>
      <w:shd w:val="clear" w:color="auto" w:fill="E1DFDD"/>
    </w:rPr>
  </w:style>
  <w:style w:type="character" w:customStyle="1" w:styleId="quill-wrapper">
    <w:name w:val="quill-wrapper"/>
    <w:basedOn w:val="Policepardfaut"/>
    <w:qFormat/>
  </w:style>
  <w:style w:type="character" w:customStyle="1" w:styleId="PieddepageCar1">
    <w:name w:val="Pied de page Car1"/>
    <w:basedOn w:val="Policepardfaut"/>
    <w:uiPriority w:val="99"/>
    <w:qFormat/>
    <w:rPr>
      <w:rFonts w:ascii="Marianne Light" w:hAnsi="Marianne Light"/>
      <w:sz w:val="20"/>
    </w:rPr>
  </w:style>
  <w:style w:type="character" w:customStyle="1" w:styleId="En-tteCar1">
    <w:name w:val="En-tête Car1"/>
    <w:basedOn w:val="Policepardfaut"/>
    <w:uiPriority w:val="99"/>
    <w:qFormat/>
    <w:rPr>
      <w:rFonts w:ascii="Marianne Light" w:hAnsi="Marianne Light"/>
      <w:sz w:val="20"/>
    </w:rPr>
  </w:style>
  <w:style w:type="character" w:customStyle="1" w:styleId="Titre5Car1">
    <w:name w:val="Titre 5 Car1"/>
    <w:basedOn w:val="Policepardfaut"/>
    <w:uiPriority w:val="9"/>
    <w:semiHidden/>
    <w:qFormat/>
    <w:rPr>
      <w:rFonts w:asciiTheme="majorHAnsi" w:eastAsiaTheme="majorEastAsia" w:hAnsiTheme="majorHAnsi" w:cstheme="majorBidi"/>
      <w:color w:val="365F91" w:themeColor="accent1" w:themeShade="BF"/>
      <w:sz w:val="20"/>
    </w:rPr>
  </w:style>
  <w:style w:type="character" w:customStyle="1" w:styleId="mat-mdc-tooltip-trigger">
    <w:name w:val="mat-mdc-tooltip-trigger"/>
    <w:basedOn w:val="Policepardfaut"/>
    <w:qFormat/>
  </w:style>
  <w:style w:type="character" w:customStyle="1" w:styleId="Titre2Car1">
    <w:name w:val="Titre 2 Car1"/>
    <w:basedOn w:val="Policepardfaut"/>
    <w:uiPriority w:val="9"/>
    <w:semiHidden/>
    <w:qFormat/>
    <w:rPr>
      <w:rFonts w:asciiTheme="majorHAnsi" w:eastAsiaTheme="majorEastAsia" w:hAnsiTheme="majorHAnsi" w:cstheme="majorBidi"/>
      <w:color w:val="365F91" w:themeColor="accent1" w:themeShade="BF"/>
      <w:sz w:val="26"/>
      <w:szCs w:val="26"/>
    </w:rPr>
  </w:style>
  <w:style w:type="character" w:customStyle="1" w:styleId="columns-labels">
    <w:name w:val="columns-labels"/>
    <w:basedOn w:val="Policepardfaut"/>
    <w:qFormat/>
  </w:style>
  <w:style w:type="character" w:customStyle="1" w:styleId="full-line">
    <w:name w:val="full-line"/>
    <w:basedOn w:val="Policepardfaut"/>
    <w:qFormat/>
  </w:style>
  <w:style w:type="character" w:customStyle="1" w:styleId="result-text">
    <w:name w:val="result-text"/>
    <w:basedOn w:val="Policepardfaut"/>
    <w:qFormat/>
  </w:style>
  <w:style w:type="character" w:customStyle="1" w:styleId="medium">
    <w:name w:val="medium"/>
    <w:basedOn w:val="Policepardfaut"/>
    <w:qFormat/>
  </w:style>
  <w:style w:type="character" w:customStyle="1" w:styleId="part-score">
    <w:name w:val="part-score"/>
    <w:basedOn w:val="Policepardfaut"/>
    <w:qFormat/>
  </w:style>
  <w:style w:type="character" w:customStyle="1" w:styleId="footer-link">
    <w:name w:val="footer-link"/>
    <w:basedOn w:val="Policepardfaut"/>
    <w:qFormat/>
  </w:style>
  <w:style w:type="character" w:styleId="Appelnotedebasdep">
    <w:name w:val="footnote reference"/>
    <w:basedOn w:val="Policepardfaut"/>
    <w:uiPriority w:val="4"/>
    <w:rsid w:val="00BE3457"/>
    <w:rPr>
      <w:b/>
      <w:color w:val="auto"/>
      <w:sz w:val="20"/>
      <w:vertAlign w:val="superscript"/>
    </w:rPr>
  </w:style>
  <w:style w:type="character" w:styleId="Appeldenotedefin">
    <w:name w:val="endnote reference"/>
    <w:basedOn w:val="Policepardfaut"/>
    <w:uiPriority w:val="99"/>
    <w:unhideWhenUsed/>
    <w:rsid w:val="00BE3457"/>
    <w:rPr>
      <w:vertAlign w:val="superscript"/>
    </w:rPr>
  </w:style>
  <w:style w:type="character" w:customStyle="1" w:styleId="Titre3Car1">
    <w:name w:val="Titre 3 Car1"/>
    <w:basedOn w:val="Policepardfaut"/>
    <w:uiPriority w:val="9"/>
    <w:semiHidden/>
    <w:qFormat/>
    <w:rPr>
      <w:rFonts w:asciiTheme="majorHAnsi" w:eastAsiaTheme="majorEastAsia" w:hAnsiTheme="majorHAnsi" w:cstheme="majorBidi"/>
      <w:color w:val="243F60" w:themeColor="accent1" w:themeShade="7F"/>
      <w:sz w:val="24"/>
      <w:szCs w:val="24"/>
    </w:rPr>
  </w:style>
  <w:style w:type="character" w:customStyle="1" w:styleId="line-content">
    <w:name w:val="line-content"/>
    <w:basedOn w:val="Policepardfaut"/>
    <w:qFormat/>
  </w:style>
  <w:style w:type="character" w:customStyle="1" w:styleId="separator-title">
    <w:name w:val="separator-title"/>
    <w:basedOn w:val="Policepardfaut"/>
    <w:qFormat/>
  </w:style>
  <w:style w:type="character" w:customStyle="1" w:styleId="ng-star-inserted">
    <w:name w:val="ng-star-inserted"/>
    <w:basedOn w:val="Policepardfaut"/>
    <w:qFormat/>
  </w:style>
  <w:style w:type="paragraph" w:styleId="Titre">
    <w:name w:val="Title"/>
    <w:basedOn w:val="Normal"/>
    <w:next w:val="Normal"/>
    <w:link w:val="TitreCar"/>
    <w:uiPriority w:val="10"/>
    <w:qFormat/>
    <w:rsid w:val="00BE3457"/>
    <w:pPr>
      <w:jc w:val="center"/>
    </w:pPr>
    <w:rPr>
      <w:b/>
      <w:bCs/>
      <w:sz w:val="32"/>
      <w:szCs w:val="32"/>
    </w:rPr>
  </w:style>
  <w:style w:type="paragraph" w:styleId="Corpsdetexte">
    <w:name w:val="Body Text"/>
    <w:basedOn w:val="Normal"/>
    <w:link w:val="CorpsdetexteCar"/>
    <w:pPr>
      <w:spacing w:after="140" w:line="276" w:lineRule="auto"/>
    </w:pPr>
  </w:style>
  <w:style w:type="paragraph" w:styleId="Liste">
    <w:name w:val="List"/>
    <w:basedOn w:val="Corpsdetexte"/>
    <w:rPr>
      <w:rFonts w:cs="Lucida Sans"/>
    </w:rPr>
  </w:style>
  <w:style w:type="paragraph" w:styleId="Lgende">
    <w:name w:val="caption"/>
    <w:basedOn w:val="Normal"/>
    <w:next w:val="Normal"/>
    <w:uiPriority w:val="35"/>
    <w:unhideWhenUsed/>
    <w:qFormat/>
    <w:rsid w:val="00BE3457"/>
    <w:pPr>
      <w:spacing w:line="276" w:lineRule="auto"/>
    </w:pPr>
    <w:rPr>
      <w:b/>
      <w:bCs/>
      <w:color w:val="4F81BD" w:themeColor="accent1"/>
      <w:sz w:val="18"/>
      <w:szCs w:val="18"/>
    </w:rPr>
  </w:style>
  <w:style w:type="paragraph" w:customStyle="1" w:styleId="Index">
    <w:name w:val="Index"/>
    <w:basedOn w:val="Normal"/>
    <w:qFormat/>
    <w:pPr>
      <w:suppressLineNumbers/>
    </w:pPr>
    <w:rPr>
      <w:rFonts w:cs="Lucida Sans"/>
    </w:rPr>
  </w:style>
  <w:style w:type="paragraph" w:customStyle="1" w:styleId="caption1">
    <w:name w:val="caption1"/>
    <w:basedOn w:val="Normal"/>
    <w:qFormat/>
    <w:pPr>
      <w:suppressLineNumbers/>
      <w:spacing w:before="120" w:after="120"/>
    </w:pPr>
    <w:rPr>
      <w:rFonts w:cs="Lucida Sans"/>
      <w:i/>
      <w:iCs w:val="0"/>
      <w:sz w:val="24"/>
      <w:szCs w:val="24"/>
    </w:rPr>
  </w:style>
  <w:style w:type="paragraph" w:customStyle="1" w:styleId="caption11">
    <w:name w:val="caption11"/>
    <w:basedOn w:val="Normal"/>
    <w:qFormat/>
    <w:pPr>
      <w:suppressLineNumbers/>
      <w:spacing w:before="120" w:after="120"/>
    </w:pPr>
    <w:rPr>
      <w:i/>
      <w:iCs w:val="0"/>
      <w:sz w:val="24"/>
      <w:szCs w:val="24"/>
    </w:rPr>
  </w:style>
  <w:style w:type="paragraph" w:customStyle="1" w:styleId="Titre11">
    <w:name w:val="Titre 11"/>
    <w:basedOn w:val="Normal"/>
    <w:next w:val="Normal"/>
    <w:uiPriority w:val="9"/>
    <w:qFormat/>
    <w:pPr>
      <w:keepNext/>
      <w:spacing w:before="240"/>
      <w:outlineLvl w:val="0"/>
    </w:pPr>
    <w:rPr>
      <w:b/>
      <w:bCs/>
      <w:color w:val="22557A"/>
      <w:sz w:val="28"/>
      <w:szCs w:val="36"/>
    </w:rPr>
  </w:style>
  <w:style w:type="paragraph" w:customStyle="1" w:styleId="Titre21">
    <w:name w:val="Titre 21"/>
    <w:basedOn w:val="Normal"/>
    <w:next w:val="Normal"/>
    <w:uiPriority w:val="9"/>
    <w:unhideWhenUsed/>
    <w:qFormat/>
    <w:pPr>
      <w:keepNext/>
      <w:spacing w:before="180"/>
      <w:ind w:left="284"/>
      <w:outlineLvl w:val="1"/>
    </w:pPr>
    <w:rPr>
      <w:rFonts w:ascii="Marianne Medium" w:hAnsi="Marianne Medium"/>
      <w:color w:val="F29C52"/>
      <w:sz w:val="26"/>
      <w:szCs w:val="26"/>
    </w:rPr>
  </w:style>
  <w:style w:type="paragraph" w:customStyle="1" w:styleId="Titre31">
    <w:name w:val="Titre 31"/>
    <w:basedOn w:val="Normal"/>
    <w:next w:val="Normal"/>
    <w:uiPriority w:val="9"/>
    <w:unhideWhenUsed/>
    <w:qFormat/>
    <w:pPr>
      <w:keepNext/>
      <w:spacing w:before="120"/>
      <w:ind w:left="709"/>
      <w:outlineLvl w:val="2"/>
    </w:pPr>
    <w:rPr>
      <w:b/>
    </w:rPr>
  </w:style>
  <w:style w:type="paragraph" w:customStyle="1" w:styleId="Titre41">
    <w:name w:val="Titre 41"/>
    <w:basedOn w:val="Normal"/>
    <w:next w:val="Normal"/>
    <w:uiPriority w:val="9"/>
    <w:unhideWhenUsed/>
    <w:qFormat/>
    <w:pPr>
      <w:keepNext/>
      <w:spacing w:before="120" w:after="180"/>
      <w:ind w:left="397"/>
      <w:outlineLvl w:val="3"/>
    </w:pPr>
  </w:style>
  <w:style w:type="paragraph" w:customStyle="1" w:styleId="Titre51">
    <w:name w:val="Titre 51"/>
    <w:basedOn w:val="Normal"/>
    <w:next w:val="Normal"/>
    <w:uiPriority w:val="9"/>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customStyle="1" w:styleId="Titre61">
    <w:name w:val="Titre 61"/>
    <w:basedOn w:val="Normal"/>
    <w:next w:val="Normal"/>
    <w:uiPriority w:val="9"/>
    <w:unhideWhenUsed/>
    <w:qFormat/>
    <w:pPr>
      <w:keepNext/>
      <w:keepLines/>
      <w:spacing w:before="320"/>
      <w:outlineLvl w:val="5"/>
    </w:pPr>
    <w:rPr>
      <w:rFonts w:ascii="Arial" w:eastAsia="Arial" w:hAnsi="Arial"/>
      <w:b/>
      <w:bCs/>
    </w:rPr>
  </w:style>
  <w:style w:type="paragraph" w:customStyle="1" w:styleId="Titre71">
    <w:name w:val="Titre 71"/>
    <w:basedOn w:val="Normal"/>
    <w:next w:val="Normal"/>
    <w:uiPriority w:val="9"/>
    <w:unhideWhenUsed/>
    <w:qFormat/>
    <w:pPr>
      <w:keepNext/>
      <w:keepLines/>
      <w:spacing w:before="320"/>
      <w:outlineLvl w:val="6"/>
    </w:pPr>
    <w:rPr>
      <w:rFonts w:ascii="Arial" w:eastAsia="Arial" w:hAnsi="Arial"/>
      <w:b/>
      <w:bCs/>
      <w:i/>
      <w:iCs w:val="0"/>
    </w:rPr>
  </w:style>
  <w:style w:type="paragraph" w:customStyle="1" w:styleId="Titre81">
    <w:name w:val="Titre 81"/>
    <w:basedOn w:val="Normal"/>
    <w:next w:val="Normal"/>
    <w:uiPriority w:val="9"/>
    <w:unhideWhenUsed/>
    <w:qFormat/>
    <w:pPr>
      <w:keepNext/>
      <w:keepLines/>
      <w:spacing w:before="320"/>
      <w:outlineLvl w:val="7"/>
    </w:pPr>
    <w:rPr>
      <w:rFonts w:ascii="Arial" w:eastAsia="Arial" w:hAnsi="Arial"/>
      <w:i/>
      <w:iCs w:val="0"/>
    </w:rPr>
  </w:style>
  <w:style w:type="paragraph" w:customStyle="1" w:styleId="Titre91">
    <w:name w:val="Titre 91"/>
    <w:basedOn w:val="Normal"/>
    <w:next w:val="Normal"/>
    <w:uiPriority w:val="9"/>
    <w:unhideWhenUsed/>
    <w:qFormat/>
    <w:pPr>
      <w:keepNext/>
      <w:keepLines/>
      <w:spacing w:before="320"/>
      <w:outlineLvl w:val="8"/>
    </w:pPr>
    <w:rPr>
      <w:rFonts w:ascii="Arial" w:eastAsia="Arial" w:hAnsi="Arial"/>
      <w:i/>
      <w:iCs w:val="0"/>
      <w:sz w:val="21"/>
      <w:szCs w:val="21"/>
    </w:rPr>
  </w:style>
  <w:style w:type="paragraph" w:customStyle="1" w:styleId="Lgende1">
    <w:name w:val="Légende1"/>
    <w:basedOn w:val="Normal"/>
    <w:qFormat/>
    <w:pPr>
      <w:suppressLineNumbers/>
      <w:spacing w:before="120" w:after="120"/>
    </w:pPr>
    <w:rPr>
      <w:rFonts w:cs="Lucida Sans"/>
      <w:i/>
      <w:iCs w:val="0"/>
      <w:sz w:val="24"/>
      <w:szCs w:val="24"/>
    </w:rPr>
  </w:style>
  <w:style w:type="paragraph" w:styleId="NormalWeb">
    <w:name w:val="Normal (Web)"/>
    <w:basedOn w:val="Normal"/>
    <w:uiPriority w:val="99"/>
    <w:unhideWhenUsed/>
    <w:rsid w:val="00BE3457"/>
    <w:rPr>
      <w:rFonts w:ascii="Times New Roman" w:hAnsi="Times New Roman" w:cs="Times New Roman"/>
      <w:sz w:val="24"/>
      <w:szCs w:val="24"/>
    </w:rPr>
  </w:style>
  <w:style w:type="paragraph" w:styleId="Paragraphedeliste">
    <w:name w:val="List Paragraph"/>
    <w:basedOn w:val="Normal"/>
    <w:link w:val="ParagraphedelisteCar"/>
    <w:uiPriority w:val="34"/>
    <w:qFormat/>
    <w:rsid w:val="00CD0690"/>
    <w:pPr>
      <w:spacing w:before="120" w:beforeAutospacing="0"/>
      <w:ind w:left="720"/>
      <w:contextualSpacing/>
    </w:pPr>
  </w:style>
  <w:style w:type="paragraph" w:customStyle="1" w:styleId="En-tteetpieddepage">
    <w:name w:val="En-tête et pied de page"/>
    <w:basedOn w:val="Normal"/>
    <w:qFormat/>
  </w:style>
  <w:style w:type="paragraph" w:customStyle="1" w:styleId="En-tte1">
    <w:name w:val="En-tête1"/>
    <w:basedOn w:val="Normal"/>
    <w:uiPriority w:val="99"/>
    <w:unhideWhenUsed/>
    <w:qFormat/>
    <w:pPr>
      <w:tabs>
        <w:tab w:val="center" w:pos="4536"/>
        <w:tab w:val="right" w:pos="9072"/>
      </w:tabs>
      <w:spacing w:after="0"/>
    </w:pPr>
  </w:style>
  <w:style w:type="paragraph" w:customStyle="1" w:styleId="Pieddepage1">
    <w:name w:val="Pied de page1"/>
    <w:basedOn w:val="Normal"/>
    <w:uiPriority w:val="99"/>
    <w:unhideWhenUsed/>
    <w:qFormat/>
    <w:pPr>
      <w:tabs>
        <w:tab w:val="center" w:pos="4536"/>
        <w:tab w:val="right" w:pos="9072"/>
      </w:tabs>
      <w:spacing w:after="0"/>
    </w:pPr>
  </w:style>
  <w:style w:type="paragraph" w:customStyle="1" w:styleId="Encadrdocumenttitre">
    <w:name w:val="Encadré document (titre)"/>
    <w:basedOn w:val="Normal"/>
    <w:qFormat/>
    <w:rsid w:val="00BE3457"/>
    <w:pPr>
      <w:pBdr>
        <w:left w:val="single" w:sz="48" w:space="0" w:color="F3F0EF"/>
      </w:pBdr>
      <w:shd w:val="clear" w:color="auto" w:fill="F3F0EF"/>
      <w:spacing w:before="120" w:after="0" w:line="288" w:lineRule="auto"/>
      <w:ind w:left="170"/>
    </w:pPr>
    <w:rPr>
      <w:b/>
      <w:color w:val="22557A"/>
    </w:rPr>
  </w:style>
  <w:style w:type="paragraph" w:customStyle="1" w:styleId="TM11">
    <w:name w:val="TM 11"/>
    <w:basedOn w:val="Normal"/>
    <w:next w:val="Normal"/>
    <w:uiPriority w:val="39"/>
    <w:unhideWhenUsed/>
    <w:qFormat/>
    <w:pPr>
      <w:tabs>
        <w:tab w:val="right" w:pos="8222"/>
      </w:tabs>
    </w:pPr>
    <w:rPr>
      <w:b/>
      <w:bCs/>
      <w:color w:val="215479"/>
      <w:sz w:val="24"/>
      <w:szCs w:val="32"/>
    </w:rPr>
  </w:style>
  <w:style w:type="paragraph" w:customStyle="1" w:styleId="Titreindex1">
    <w:name w:val="Titre index1"/>
    <w:basedOn w:val="Titre"/>
    <w:qFormat/>
  </w:style>
  <w:style w:type="paragraph" w:customStyle="1" w:styleId="indexheading1">
    <w:name w:val="index heading1"/>
    <w:basedOn w:val="Titre"/>
    <w:qFormat/>
  </w:style>
  <w:style w:type="paragraph" w:customStyle="1" w:styleId="indexheading2">
    <w:name w:val="index heading2"/>
    <w:basedOn w:val="Titre"/>
    <w:qFormat/>
  </w:style>
  <w:style w:type="paragraph" w:styleId="Titreindex">
    <w:name w:val="index heading"/>
    <w:basedOn w:val="Titre"/>
  </w:style>
  <w:style w:type="paragraph" w:styleId="En-ttedetabledesmatires">
    <w:name w:val="TOC Heading"/>
    <w:basedOn w:val="Titre1"/>
    <w:next w:val="Normal"/>
    <w:uiPriority w:val="39"/>
    <w:unhideWhenUsed/>
    <w:qFormat/>
    <w:rsid w:val="00BE3457"/>
    <w:pPr>
      <w:keepLines/>
      <w:shd w:val="clear" w:color="auto" w:fill="auto"/>
      <w:suppressAutoHyphens w:val="0"/>
      <w:spacing w:before="480" w:after="0" w:line="276" w:lineRule="auto"/>
      <w:outlineLvl w:val="9"/>
    </w:pPr>
    <w:rPr>
      <w:rFonts w:ascii="Cambria" w:hAnsi="Cambria" w:cs="Times New Roman"/>
      <w:b/>
      <w:bCs/>
      <w:iCs w:val="0"/>
      <w:color w:val="365F91"/>
      <w:sz w:val="28"/>
      <w:szCs w:val="28"/>
    </w:rPr>
  </w:style>
  <w:style w:type="paragraph" w:customStyle="1" w:styleId="TM31">
    <w:name w:val="TM 31"/>
    <w:basedOn w:val="Normal"/>
    <w:next w:val="Normal"/>
    <w:uiPriority w:val="39"/>
    <w:unhideWhenUsed/>
    <w:qFormat/>
    <w:pPr>
      <w:tabs>
        <w:tab w:val="right" w:leader="dot" w:pos="8222"/>
      </w:tabs>
      <w:ind w:left="993"/>
    </w:pPr>
    <w:rPr>
      <w:sz w:val="18"/>
      <w:szCs w:val="21"/>
    </w:rPr>
  </w:style>
  <w:style w:type="paragraph" w:customStyle="1" w:styleId="TM21">
    <w:name w:val="TM 21"/>
    <w:basedOn w:val="TM31"/>
    <w:next w:val="Normal"/>
    <w:uiPriority w:val="39"/>
    <w:unhideWhenUsed/>
    <w:qFormat/>
    <w:pPr>
      <w:tabs>
        <w:tab w:val="left" w:pos="0"/>
        <w:tab w:val="right" w:pos="8222"/>
      </w:tabs>
      <w:ind w:left="644" w:hanging="360"/>
    </w:pPr>
  </w:style>
  <w:style w:type="paragraph" w:styleId="Textedebulles">
    <w:name w:val="Balloon Text"/>
    <w:basedOn w:val="Normal"/>
    <w:link w:val="TextedebullesCar"/>
    <w:uiPriority w:val="99"/>
    <w:semiHidden/>
    <w:unhideWhenUsed/>
    <w:rsid w:val="00BE3457"/>
    <w:pPr>
      <w:spacing w:after="0"/>
    </w:pPr>
    <w:rPr>
      <w:rFonts w:ascii="Tahoma" w:hAnsi="Tahoma" w:cs="Tahoma"/>
      <w:sz w:val="16"/>
      <w:szCs w:val="16"/>
    </w:rPr>
  </w:style>
  <w:style w:type="paragraph" w:customStyle="1" w:styleId="Encadrdocument">
    <w:name w:val="Encadré document"/>
    <w:basedOn w:val="Encadrdocumenttitre"/>
    <w:qFormat/>
    <w:rsid w:val="00BE3457"/>
    <w:pPr>
      <w:spacing w:before="40" w:line="240" w:lineRule="atLeast"/>
    </w:pPr>
    <w:rPr>
      <w:rFonts w:ascii="Marianne Light" w:hAnsi="Marianne Light"/>
      <w:b w:val="0"/>
      <w:bCs/>
      <w:color w:val="auto"/>
      <w:sz w:val="18"/>
      <w:szCs w:val="21"/>
    </w:rPr>
  </w:style>
  <w:style w:type="paragraph" w:customStyle="1" w:styleId="Notedefin1">
    <w:name w:val="Note de fin1"/>
    <w:basedOn w:val="Normal"/>
    <w:uiPriority w:val="99"/>
    <w:semiHidden/>
    <w:unhideWhenUsed/>
    <w:qFormat/>
    <w:pPr>
      <w:spacing w:after="0"/>
    </w:pPr>
    <w:rPr>
      <w:szCs w:val="20"/>
    </w:rPr>
  </w:style>
  <w:style w:type="paragraph" w:customStyle="1" w:styleId="Notedebasdepage1">
    <w:name w:val="Note de bas de page1"/>
    <w:basedOn w:val="Normal"/>
    <w:uiPriority w:val="4"/>
    <w:qFormat/>
    <w:pPr>
      <w:spacing w:after="120"/>
      <w:ind w:left="113" w:hanging="113"/>
      <w:contextualSpacing/>
    </w:pPr>
    <w:rPr>
      <w:sz w:val="16"/>
      <w:szCs w:val="20"/>
    </w:rPr>
  </w:style>
  <w:style w:type="paragraph" w:customStyle="1" w:styleId="Entte2">
    <w:name w:val="Entête 2"/>
    <w:basedOn w:val="Normal"/>
    <w:qFormat/>
    <w:rsid w:val="00BE3457"/>
    <w:pPr>
      <w:tabs>
        <w:tab w:val="center" w:pos="4536"/>
        <w:tab w:val="right" w:pos="9072"/>
      </w:tabs>
      <w:spacing w:before="50" w:after="0"/>
      <w:ind w:left="1843"/>
    </w:pPr>
    <w:rPr>
      <w:rFonts w:ascii="DINPro-Bold" w:hAnsi="DINPro-Bold"/>
      <w:color w:val="FFFFFF" w:themeColor="background1"/>
      <w:sz w:val="16"/>
    </w:rPr>
  </w:style>
  <w:style w:type="paragraph" w:customStyle="1" w:styleId="Encadrcontexte">
    <w:name w:val="Encadré contexte"/>
    <w:basedOn w:val="Normal"/>
    <w:qFormat/>
    <w:rsid w:val="00BE3457"/>
    <w:pPr>
      <w:pBdr>
        <w:top w:val="single" w:sz="8" w:space="1" w:color="215479"/>
        <w:left w:val="single" w:sz="8" w:space="4" w:color="215479"/>
        <w:bottom w:val="single" w:sz="8" w:space="1" w:color="215479"/>
        <w:right w:val="single" w:sz="8" w:space="4" w:color="215479"/>
      </w:pBdr>
      <w:shd w:val="clear" w:color="auto" w:fill="FEFBF9"/>
      <w:spacing w:before="40" w:after="0" w:line="240" w:lineRule="atLeast"/>
      <w:ind w:left="170"/>
    </w:pPr>
    <w:rPr>
      <w:sz w:val="18"/>
      <w:szCs w:val="21"/>
    </w:rPr>
  </w:style>
  <w:style w:type="paragraph" w:customStyle="1" w:styleId="Encadrcontextetitre">
    <w:name w:val="Encadré contexte (titre)"/>
    <w:basedOn w:val="Normal"/>
    <w:qFormat/>
    <w:rsid w:val="00BE3457"/>
    <w:pPr>
      <w:pBdr>
        <w:top w:val="single" w:sz="8" w:space="1" w:color="215479"/>
        <w:left w:val="single" w:sz="8" w:space="4" w:color="215479"/>
        <w:bottom w:val="single" w:sz="8" w:space="1" w:color="215479"/>
        <w:right w:val="single" w:sz="8" w:space="4" w:color="215479"/>
      </w:pBdr>
      <w:shd w:val="clear" w:color="auto" w:fill="FEFBF9"/>
      <w:spacing w:before="120" w:after="0"/>
      <w:ind w:left="170"/>
    </w:pPr>
    <w:rPr>
      <w:b/>
      <w:bCs/>
      <w:color w:val="22557A"/>
    </w:rPr>
  </w:style>
  <w:style w:type="paragraph" w:styleId="Commentaire">
    <w:name w:val="annotation text"/>
    <w:basedOn w:val="Normal"/>
    <w:link w:val="CommentaireCar"/>
    <w:uiPriority w:val="99"/>
    <w:unhideWhenUsed/>
    <w:rsid w:val="00BE3457"/>
  </w:style>
  <w:style w:type="paragraph" w:customStyle="1" w:styleId="TableParagraph">
    <w:name w:val="Table Paragraph"/>
    <w:basedOn w:val="Normal"/>
    <w:uiPriority w:val="99"/>
    <w:unhideWhenUsed/>
    <w:qFormat/>
    <w:rsid w:val="00BE3457"/>
    <w:pPr>
      <w:widowControl w:val="0"/>
      <w:spacing w:before="78" w:after="0"/>
      <w:ind w:left="132"/>
    </w:pPr>
  </w:style>
  <w:style w:type="paragraph" w:customStyle="1" w:styleId="Contenudetableau">
    <w:name w:val="Contenu de tableau"/>
    <w:basedOn w:val="TableParagraph"/>
    <w:uiPriority w:val="2"/>
    <w:rsid w:val="00BE3457"/>
    <w:pPr>
      <w:spacing w:before="40" w:after="40"/>
      <w:ind w:left="57" w:right="57"/>
    </w:pPr>
    <w:rPr>
      <w:color w:val="231F20"/>
      <w:sz w:val="18"/>
    </w:rPr>
  </w:style>
  <w:style w:type="paragraph" w:styleId="Date">
    <w:name w:val="Date"/>
    <w:basedOn w:val="Normal"/>
    <w:next w:val="Normal"/>
    <w:link w:val="DateCar"/>
    <w:uiPriority w:val="99"/>
    <w:semiHidden/>
    <w:unhideWhenUsed/>
    <w:rsid w:val="00BE3457"/>
  </w:style>
  <w:style w:type="paragraph" w:customStyle="1" w:styleId="Listetableau">
    <w:name w:val="Liste tableau"/>
    <w:basedOn w:val="TableParagraph"/>
    <w:uiPriority w:val="2"/>
    <w:qFormat/>
    <w:rsid w:val="00BE3457"/>
    <w:pPr>
      <w:tabs>
        <w:tab w:val="num" w:pos="720"/>
      </w:tabs>
      <w:spacing w:before="0" w:after="40"/>
      <w:ind w:left="720" w:right="811" w:hanging="720"/>
      <w:contextualSpacing/>
    </w:pPr>
    <w:rPr>
      <w:color w:val="231F20"/>
      <w:sz w:val="18"/>
    </w:rPr>
  </w:style>
  <w:style w:type="paragraph" w:styleId="Objetducommentaire">
    <w:name w:val="annotation subject"/>
    <w:basedOn w:val="Commentaire"/>
    <w:next w:val="Commentaire"/>
    <w:link w:val="ObjetducommentaireCar"/>
    <w:uiPriority w:val="99"/>
    <w:semiHidden/>
    <w:unhideWhenUsed/>
    <w:rsid w:val="00BE3457"/>
    <w:rPr>
      <w:b/>
      <w:bCs/>
    </w:rPr>
  </w:style>
  <w:style w:type="paragraph" w:styleId="Sous-titre">
    <w:name w:val="Subtitle"/>
    <w:basedOn w:val="Normal"/>
    <w:next w:val="Normal"/>
    <w:link w:val="Sous-titreCar"/>
    <w:uiPriority w:val="11"/>
    <w:qFormat/>
    <w:rsid w:val="00BE3457"/>
    <w:pPr>
      <w:jc w:val="center"/>
    </w:pPr>
    <w:rPr>
      <w:sz w:val="26"/>
      <w:szCs w:val="26"/>
    </w:rPr>
  </w:style>
  <w:style w:type="paragraph" w:customStyle="1" w:styleId="Titretableau">
    <w:name w:val="Titre tableau"/>
    <w:basedOn w:val="Normal"/>
    <w:uiPriority w:val="1"/>
    <w:qFormat/>
    <w:rsid w:val="00BE3457"/>
    <w:pPr>
      <w:widowControl w:val="0"/>
      <w:spacing w:before="40" w:after="40"/>
      <w:ind w:left="57" w:right="57"/>
      <w:contextualSpacing/>
      <w:outlineLvl w:val="4"/>
    </w:pPr>
    <w:rPr>
      <w:color w:val="000000" w:themeColor="text1"/>
      <w:spacing w:val="-2"/>
      <w:u w:val="single"/>
    </w:rPr>
  </w:style>
  <w:style w:type="paragraph" w:styleId="Sansinterligne">
    <w:name w:val="No Spacing"/>
    <w:uiPriority w:val="99"/>
    <w:rsid w:val="00BE3457"/>
    <w:rPr>
      <w:rFonts w:ascii="Marianne Light" w:eastAsia="Marianne Light" w:hAnsi="Marianne Light" w:cs="Marianne Light"/>
      <w:sz w:val="20"/>
      <w:szCs w:val="20"/>
      <w:lang w:eastAsia="fr-FR"/>
    </w:rPr>
  </w:style>
  <w:style w:type="paragraph" w:styleId="Citation">
    <w:name w:val="Quote"/>
    <w:basedOn w:val="Normal"/>
    <w:next w:val="Normal"/>
    <w:link w:val="CitationCar"/>
    <w:uiPriority w:val="29"/>
    <w:rsid w:val="00BE3457"/>
    <w:pPr>
      <w:spacing w:before="200" w:after="160"/>
      <w:ind w:left="864" w:right="864"/>
      <w:jc w:val="center"/>
    </w:pPr>
    <w:rPr>
      <w:i/>
      <w:iCs w:val="0"/>
      <w:color w:val="404040" w:themeColor="text1" w:themeTint="BF"/>
    </w:rPr>
  </w:style>
  <w:style w:type="paragraph" w:customStyle="1" w:styleId="source">
    <w:name w:val="source"/>
    <w:basedOn w:val="Citation"/>
    <w:next w:val="TM1"/>
    <w:qFormat/>
    <w:rsid w:val="00BE3457"/>
    <w:pPr>
      <w:jc w:val="left"/>
    </w:pPr>
    <w:rPr>
      <w:i w:val="0"/>
    </w:rPr>
  </w:style>
  <w:style w:type="paragraph" w:customStyle="1" w:styleId="Default">
    <w:name w:val="Default"/>
    <w:rsid w:val="00BE3457"/>
    <w:rPr>
      <w:rFonts w:ascii="DIN Next LT Pro" w:eastAsia="Marianne Light" w:hAnsi="DIN Next LT Pro" w:cs="DIN Next LT Pro"/>
      <w:color w:val="000000"/>
      <w:sz w:val="24"/>
      <w:szCs w:val="24"/>
      <w:lang w:eastAsia="fr-FR"/>
    </w:rPr>
  </w:style>
  <w:style w:type="paragraph" w:customStyle="1" w:styleId="Tableaucontenu">
    <w:name w:val="Tableau contenu"/>
    <w:basedOn w:val="Normal"/>
    <w:uiPriority w:val="2"/>
    <w:rsid w:val="00BE3457"/>
    <w:pPr>
      <w:spacing w:before="120" w:after="120"/>
    </w:pPr>
  </w:style>
  <w:style w:type="paragraph" w:customStyle="1" w:styleId="Tableauen-ttecolonne">
    <w:name w:val="Tableau en-tête colonne"/>
    <w:basedOn w:val="Normal"/>
    <w:qFormat/>
    <w:rsid w:val="00BE3457"/>
    <w:pPr>
      <w:spacing w:before="60" w:after="60"/>
      <w:ind w:left="57" w:right="57"/>
    </w:pPr>
    <w:rPr>
      <w:b/>
      <w:bCs/>
    </w:rPr>
  </w:style>
  <w:style w:type="paragraph" w:customStyle="1" w:styleId="Tableauen-tteligne">
    <w:name w:val="Tableau en-tête ligne"/>
    <w:basedOn w:val="Tableauen-ttecolonne"/>
    <w:qFormat/>
    <w:rsid w:val="00BE3457"/>
  </w:style>
  <w:style w:type="paragraph" w:styleId="Rvision">
    <w:name w:val="Revision"/>
    <w:uiPriority w:val="99"/>
    <w:semiHidden/>
    <w:qFormat/>
    <w:rPr>
      <w:rFonts w:ascii="Marianne Light" w:hAnsi="Marianne Light"/>
      <w:sz w:val="20"/>
    </w:rPr>
  </w:style>
  <w:style w:type="paragraph" w:styleId="z-Hautduformulaire">
    <w:name w:val="HTML Top of Form"/>
    <w:basedOn w:val="Normal"/>
    <w:next w:val="Normal"/>
    <w:link w:val="z-HautduformulaireCar"/>
    <w:uiPriority w:val="99"/>
    <w:semiHidden/>
    <w:unhideWhenUsed/>
    <w:qFormat/>
    <w:pPr>
      <w:pBdr>
        <w:bottom w:val="single" w:sz="6" w:space="1" w:color="000000"/>
      </w:pBdr>
      <w:spacing w:after="0"/>
      <w:jc w:val="center"/>
    </w:pPr>
    <w:rPr>
      <w:rFonts w:ascii="Arial" w:hAnsi="Arial"/>
      <w:vanish/>
      <w:sz w:val="16"/>
      <w:szCs w:val="16"/>
    </w:rPr>
  </w:style>
  <w:style w:type="paragraph" w:styleId="z-Basduformulaire">
    <w:name w:val="HTML Bottom of Form"/>
    <w:basedOn w:val="Normal"/>
    <w:next w:val="Normal"/>
    <w:link w:val="z-BasduformulaireCar"/>
    <w:uiPriority w:val="99"/>
    <w:unhideWhenUsed/>
    <w:qFormat/>
    <w:pPr>
      <w:pBdr>
        <w:top w:val="single" w:sz="6" w:space="1" w:color="000000"/>
      </w:pBdr>
      <w:spacing w:after="0"/>
      <w:jc w:val="center"/>
    </w:pPr>
    <w:rPr>
      <w:rFonts w:ascii="Arial" w:hAnsi="Arial"/>
      <w:vanish/>
      <w:sz w:val="16"/>
      <w:szCs w:val="16"/>
    </w:rPr>
  </w:style>
  <w:style w:type="paragraph" w:customStyle="1" w:styleId="Contenudecadre">
    <w:name w:val="Contenu de cadre"/>
    <w:basedOn w:val="Normal"/>
    <w:qFormat/>
  </w:style>
  <w:style w:type="paragraph" w:styleId="Pieddepage">
    <w:name w:val="footer"/>
    <w:basedOn w:val="Normal"/>
    <w:link w:val="PieddepageCar"/>
    <w:uiPriority w:val="99"/>
    <w:unhideWhenUsed/>
    <w:rsid w:val="00BE3457"/>
    <w:pPr>
      <w:tabs>
        <w:tab w:val="center" w:pos="4536"/>
        <w:tab w:val="right" w:pos="9072"/>
      </w:tabs>
      <w:spacing w:before="0" w:after="0"/>
    </w:pPr>
  </w:style>
  <w:style w:type="paragraph" w:styleId="En-tte">
    <w:name w:val="header"/>
    <w:basedOn w:val="Normal"/>
    <w:link w:val="En-tteCar"/>
    <w:uiPriority w:val="99"/>
    <w:unhideWhenUsed/>
    <w:rsid w:val="00BE3457"/>
    <w:pPr>
      <w:tabs>
        <w:tab w:val="center" w:pos="4536"/>
        <w:tab w:val="right" w:pos="9072"/>
      </w:tabs>
      <w:spacing w:after="0"/>
    </w:pPr>
  </w:style>
  <w:style w:type="paragraph" w:styleId="Notedebasdepage">
    <w:name w:val="footnote text"/>
    <w:basedOn w:val="Normal"/>
    <w:link w:val="NotedebasdepageCar"/>
    <w:uiPriority w:val="4"/>
    <w:rsid w:val="00BE3457"/>
    <w:pPr>
      <w:spacing w:after="120"/>
      <w:ind w:left="113" w:hanging="113"/>
      <w:contextualSpacing/>
    </w:pPr>
    <w:rPr>
      <w:sz w:val="16"/>
    </w:rPr>
  </w:style>
  <w:style w:type="paragraph" w:customStyle="1" w:styleId="Titredetableau">
    <w:name w:val="Titre de tableau"/>
    <w:basedOn w:val="Contenudetableau"/>
    <w:qFormat/>
    <w:pPr>
      <w:suppressLineNumbers/>
      <w:jc w:val="center"/>
    </w:pPr>
    <w:rPr>
      <w:b/>
      <w:bCs/>
    </w:rPr>
  </w:style>
  <w:style w:type="table" w:styleId="Grilledutableau">
    <w:name w:val="Table Grid"/>
    <w:basedOn w:val="TableauNormal"/>
    <w:uiPriority w:val="39"/>
    <w:rsid w:val="00BE3457"/>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BE3457"/>
    <w:rPr>
      <w:rFonts w:ascii="Marianne Light" w:eastAsia="Marianne Light" w:hAnsi="Marianne Light" w:cs="Marianne Light"/>
      <w:sz w:val="20"/>
      <w:szCs w:val="20"/>
      <w:lang w:eastAsia="fr-FR"/>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sing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BE3457"/>
    <w:rPr>
      <w:rFonts w:ascii="Marianne Light" w:eastAsia="Marianne Light" w:hAnsi="Marianne Light" w:cs="Marianne Light"/>
      <w:sz w:val="20"/>
      <w:szCs w:val="20"/>
      <w:lang w:eastAsia="fr-FR"/>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tcBorders>
        <w:shd w:val="clear" w:color="auto" w:fill="8064A2" w:themeFill="accent4"/>
      </w:tcPr>
    </w:tblStylePr>
    <w:tblStylePr w:type="lastRow">
      <w:pPr>
        <w:spacing w:before="0" w:after="0" w:line="240" w:lineRule="auto"/>
      </w:pPr>
      <w:rPr>
        <w:b/>
        <w:bCs/>
      </w:rPr>
      <w:tblPr/>
      <w:tcPr>
        <w:tcBorders>
          <w:top w:val="sing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customStyle="1" w:styleId="Tableauentte1L">
    <w:name w:val="Tableau entête 1L"/>
    <w:basedOn w:val="TableauNormal"/>
    <w:uiPriority w:val="99"/>
    <w:rsid w:val="00BE3457"/>
    <w:pPr>
      <w:spacing w:before="40"/>
      <w:ind w:left="113" w:right="113"/>
    </w:pPr>
    <w:rPr>
      <w:rFonts w:ascii="Arial" w:eastAsia="Marianne Light" w:hAnsi="Arial" w:cs="Marianne Light"/>
      <w:sz w:val="17"/>
      <w:szCs w:val="20"/>
      <w:lang w:eastAsia="fr-FR"/>
    </w:rPr>
    <w:tblPr>
      <w:tblStyleRowBandSize w:val="1"/>
      <w:tblBorders>
        <w:top w:val="single" w:sz="4" w:space="0" w:color="E78A49"/>
        <w:left w:val="single" w:sz="4" w:space="0" w:color="E78A49"/>
        <w:bottom w:val="single" w:sz="4" w:space="0" w:color="E78A49"/>
        <w:right w:val="single" w:sz="4" w:space="0" w:color="E78A49"/>
        <w:insideH w:val="single" w:sz="4" w:space="0" w:color="E78A49"/>
        <w:insideV w:val="single" w:sz="4" w:space="0" w:color="E78A49"/>
      </w:tblBorders>
    </w:tblPr>
    <w:tcPr>
      <w:shd w:val="clear" w:color="auto" w:fill="auto"/>
    </w:tcPr>
    <w:tblStylePr w:type="firstRow">
      <w:rPr>
        <w:rFonts w:ascii="Arial" w:hAnsi="Arial"/>
        <w:b/>
        <w:caps/>
        <w:smallCaps w:val="0"/>
        <w:strike w:val="0"/>
        <w:vanish w:val="0"/>
        <w:color w:val="auto"/>
        <w:sz w:val="18"/>
        <w:vertAlign w:val="baseline"/>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8D2D0"/>
      </w:tcPr>
    </w:tblStylePr>
    <w:tblStylePr w:type="lastRow">
      <w:tblPr/>
      <w:tcPr>
        <w:tcBorders>
          <w:top w:val="none" w:sz="4" w:space="0" w:color="000000"/>
          <w:left w:val="none" w:sz="4" w:space="0" w:color="000000"/>
          <w:bottom w:val="none" w:sz="4" w:space="0" w:color="000000"/>
          <w:right w:val="none" w:sz="4" w:space="0" w:color="000000"/>
        </w:tcBorders>
      </w:tcPr>
    </w:tblStylePr>
    <w:tblStylePr w:type="firstCol">
      <w:rPr>
        <w:b w:val="0"/>
        <w:i w:val="0"/>
        <w:color w:val="auto"/>
      </w:rPr>
      <w:tblPr/>
      <w:tcPr>
        <w:tcBorders>
          <w:top w:val="single" w:sz="4" w:space="0" w:color="D8D2D0"/>
          <w:left w:val="single" w:sz="4" w:space="0" w:color="D8D2D0"/>
          <w:bottom w:val="single" w:sz="4" w:space="0" w:color="D8D2D0"/>
          <w:right w:val="single" w:sz="4" w:space="0" w:color="D8D2D0"/>
        </w:tcBorders>
        <w:shd w:val="clear" w:color="auto" w:fill="auto"/>
      </w:tcPr>
    </w:tblStylePr>
    <w:tblStylePr w:type="band1Horz">
      <w:tblPr/>
      <w:tcPr>
        <w:tcBorders>
          <w:top w:val="single" w:sz="4" w:space="0" w:color="D8D2D0"/>
          <w:left w:val="single" w:sz="4" w:space="0" w:color="D8D2D0"/>
          <w:bottom w:val="single" w:sz="4" w:space="0" w:color="D8D2D0"/>
          <w:right w:val="single" w:sz="4" w:space="0" w:color="D8D2D0"/>
        </w:tcBorders>
        <w:shd w:val="clear" w:color="auto" w:fill="FFFFFF" w:themeFill="background1"/>
      </w:tcPr>
    </w:tblStylePr>
    <w:tblStylePr w:type="band2Horz">
      <w:tblPr/>
      <w:tcPr>
        <w:tcBorders>
          <w:top w:val="single" w:sz="4" w:space="0" w:color="D8D2D0"/>
          <w:left w:val="single" w:sz="4" w:space="0" w:color="D8D2D0"/>
          <w:bottom w:val="single" w:sz="4" w:space="0" w:color="D8D2D0"/>
          <w:right w:val="single" w:sz="4" w:space="0" w:color="D8D2D0"/>
        </w:tcBorders>
        <w:shd w:val="clear" w:color="auto" w:fill="auto"/>
      </w:tcPr>
    </w:tblStylePr>
  </w:style>
  <w:style w:type="table" w:customStyle="1" w:styleId="Grilledetableauclaire1">
    <w:name w:val="Grille de tableau claire1"/>
    <w:basedOn w:val="TableauNormal"/>
    <w:uiPriority w:val="40"/>
    <w:rPr>
      <w:rFonts w:eastAsiaTheme="minorEastAsia"/>
      <w:lang w:eastAsia="zh-CN"/>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customStyle="1" w:styleId="TableNormal">
    <w:name w:val="Table Normal"/>
    <w:rsid w:val="00BE3457"/>
    <w:pPr>
      <w:spacing w:after="240" w:line="276" w:lineRule="auto"/>
    </w:pPr>
    <w:rPr>
      <w:rFonts w:ascii="Marianne Light" w:eastAsia="Marianne Light" w:hAnsi="Marianne Light" w:cs="Marianne Light"/>
      <w:sz w:val="20"/>
      <w:szCs w:val="20"/>
      <w:lang w:eastAsia="fr-FR"/>
    </w:rPr>
    <w:tblPr>
      <w:tblCellMar>
        <w:top w:w="0" w:type="dxa"/>
        <w:left w:w="0" w:type="dxa"/>
        <w:bottom w:w="0" w:type="dxa"/>
        <w:right w:w="0" w:type="dxa"/>
      </w:tblCellMar>
    </w:tblPr>
  </w:style>
  <w:style w:type="table" w:customStyle="1" w:styleId="TableauRA">
    <w:name w:val="Tableau RA"/>
    <w:basedOn w:val="TableauNormal"/>
    <w:uiPriority w:val="99"/>
    <w:rsid w:val="00BE3457"/>
    <w:rPr>
      <w:rFonts w:ascii="Marianne Light" w:eastAsiaTheme="minorEastAsia" w:hAnsi="Marianne Light" w:cs="Marianne Light"/>
      <w:sz w:val="18"/>
      <w:szCs w:val="20"/>
      <w:lang w:eastAsia="zh-CN"/>
    </w:rPr>
    <w:tblPr>
      <w:tblBorders>
        <w:insideH w:val="single" w:sz="4" w:space="0" w:color="215479"/>
        <w:insideV w:val="single" w:sz="4" w:space="0" w:color="215479"/>
      </w:tblBorders>
    </w:tblPr>
    <w:tcPr>
      <w:shd w:val="clear" w:color="auto" w:fill="auto"/>
    </w:tcPr>
    <w:tblStylePr w:type="firstRow">
      <w:pPr>
        <w:spacing w:before="40" w:beforeAutospacing="0" w:after="40" w:afterAutospacing="0" w:line="240" w:lineRule="auto"/>
        <w:ind w:left="57" w:right="57"/>
        <w:contextualSpacing/>
        <w:jc w:val="left"/>
        <w:outlineLvl w:val="4"/>
      </w:pPr>
      <w:rPr>
        <w:rFonts w:ascii="F" w:hAnsi="F"/>
        <w:b/>
        <w:i w:val="0"/>
        <w:color w:val="FFFFFF" w:themeColor="background1"/>
        <w:sz w:val="20"/>
      </w:rPr>
      <w:tblPr/>
      <w:tcPr>
        <w:shd w:val="clear" w:color="auto" w:fill="597F9B"/>
      </w:tcPr>
    </w:tblStylePr>
  </w:style>
  <w:style w:type="table" w:customStyle="1" w:styleId="Tableauen-tteLC">
    <w:name w:val="Tableau en-tête LC"/>
    <w:basedOn w:val="TableauNormal"/>
    <w:uiPriority w:val="99"/>
    <w:rsid w:val="00BE3457"/>
    <w:pPr>
      <w:spacing w:before="60" w:after="60"/>
      <w:ind w:left="57" w:right="57"/>
    </w:pPr>
    <w:rPr>
      <w:rFonts w:ascii="Marianne Light" w:eastAsia="Marianne Light" w:hAnsi="Marianne Light" w:cs="Marianne Light"/>
      <w:sz w:val="18"/>
      <w:szCs w:val="20"/>
      <w:lang w:eastAsia="fr-FR"/>
    </w:rPr>
    <w:tblPr>
      <w:tblBorders>
        <w:insideH w:val="single" w:sz="4" w:space="0" w:color="D8D2D0"/>
        <w:insideV w:val="single" w:sz="4" w:space="0" w:color="D8D2D0"/>
      </w:tblBorders>
    </w:tblPr>
    <w:tblStylePr w:type="firstRow">
      <w:tblPr/>
      <w:tcPr>
        <w:shd w:val="clear" w:color="auto" w:fill="D8D2D0"/>
      </w:tcPr>
    </w:tblStylePr>
    <w:tblStylePr w:type="firstCol">
      <w:tblPr/>
      <w:tcPr>
        <w:shd w:val="clear" w:color="auto" w:fill="D8D2D0"/>
      </w:tcPr>
    </w:tblStylePr>
  </w:style>
  <w:style w:type="table" w:customStyle="1" w:styleId="Tableauen-tteL">
    <w:name w:val="Tableau en-tête L"/>
    <w:basedOn w:val="TableauNormal"/>
    <w:uiPriority w:val="99"/>
    <w:rsid w:val="00BE3457"/>
    <w:pPr>
      <w:spacing w:before="60" w:after="60"/>
      <w:ind w:left="57" w:right="57"/>
    </w:pPr>
    <w:rPr>
      <w:rFonts w:ascii="Marianne Light" w:eastAsia="Marianne Light" w:hAnsi="Marianne Light" w:cs="Marianne Light"/>
      <w:sz w:val="20"/>
      <w:szCs w:val="20"/>
      <w:lang w:eastAsia="fr-FR"/>
    </w:rPr>
    <w:tblPr>
      <w:tblBorders>
        <w:insideH w:val="single" w:sz="4" w:space="0" w:color="D8D2D0"/>
        <w:insideV w:val="single" w:sz="4" w:space="0" w:color="D8D2D0"/>
      </w:tblBorders>
    </w:tblPr>
    <w:tblStylePr w:type="firstRow">
      <w:tblPr/>
      <w:tcPr>
        <w:shd w:val="clear" w:color="auto" w:fill="D8D2D0"/>
      </w:tcPr>
    </w:tblStylePr>
  </w:style>
  <w:style w:type="character" w:customStyle="1" w:styleId="autocaption">
    <w:name w:val="autocaption"/>
    <w:basedOn w:val="Policepardfaut"/>
    <w:rsid w:val="00BE3457"/>
  </w:style>
  <w:style w:type="paragraph" w:customStyle="1" w:styleId="Encadr">
    <w:name w:val="Encadré"/>
    <w:basedOn w:val="Normal"/>
    <w:qFormat/>
    <w:rsid w:val="00BE3457"/>
    <w:pPr>
      <w:pBdr>
        <w:top w:val="dotted" w:sz="4" w:space="1" w:color="auto"/>
        <w:left w:val="dotted" w:sz="4" w:space="4" w:color="auto"/>
        <w:bottom w:val="dotted" w:sz="4" w:space="1" w:color="auto"/>
        <w:right w:val="dotted" w:sz="4" w:space="4" w:color="auto"/>
      </w:pBdr>
      <w:spacing w:before="240" w:after="240"/>
      <w:ind w:left="284" w:right="284"/>
    </w:pPr>
  </w:style>
  <w:style w:type="paragraph" w:customStyle="1" w:styleId="Encadrfond">
    <w:name w:val="Encadré fond"/>
    <w:basedOn w:val="Normal"/>
    <w:qFormat/>
    <w:rsid w:val="00BE3457"/>
    <w:pPr>
      <w:shd w:val="clear" w:color="auto" w:fill="CFD5E8"/>
    </w:pPr>
  </w:style>
  <w:style w:type="paragraph" w:customStyle="1" w:styleId="Encartgras">
    <w:name w:val="Encart gras"/>
    <w:basedOn w:val="Normal"/>
    <w:qFormat/>
    <w:rsid w:val="00BE3457"/>
    <w:pPr>
      <w:pBdr>
        <w:left w:val="single" w:sz="24" w:space="4" w:color="465F9D"/>
      </w:pBdr>
    </w:pPr>
    <w:rPr>
      <w:b/>
    </w:rPr>
  </w:style>
  <w:style w:type="paragraph" w:customStyle="1" w:styleId="Encartsimple">
    <w:name w:val="Encart simple"/>
    <w:basedOn w:val="Encartgras"/>
    <w:qFormat/>
    <w:rsid w:val="00BE3457"/>
    <w:rPr>
      <w:b w:val="0"/>
      <w:lang w:val="la-Latn"/>
    </w:rPr>
  </w:style>
  <w:style w:type="character" w:customStyle="1" w:styleId="EndnoteTextChar">
    <w:name w:val="Endnote Text Char"/>
    <w:uiPriority w:val="99"/>
    <w:rsid w:val="00BE3457"/>
    <w:rPr>
      <w:sz w:val="20"/>
    </w:rPr>
  </w:style>
  <w:style w:type="paragraph" w:customStyle="1" w:styleId="Enttedecolonnetableau">
    <w:name w:val="Ent^te de colonne tableau"/>
    <w:basedOn w:val="Normal"/>
    <w:qFormat/>
    <w:rsid w:val="00BE3457"/>
    <w:pPr>
      <w:shd w:val="clear" w:color="auto" w:fill="auto"/>
    </w:pPr>
    <w:rPr>
      <w:b/>
      <w:color w:val="465F9D"/>
    </w:rPr>
  </w:style>
  <w:style w:type="paragraph" w:customStyle="1" w:styleId="Enttelignetableau">
    <w:name w:val="Entête ligne tableau"/>
    <w:basedOn w:val="Normal"/>
    <w:qFormat/>
    <w:rsid w:val="00BE3457"/>
    <w:pPr>
      <w:shd w:val="clear" w:color="auto" w:fill="auto"/>
    </w:pPr>
    <w:rPr>
      <w:b/>
      <w:color w:val="465F9D"/>
    </w:rPr>
  </w:style>
  <w:style w:type="character" w:customStyle="1" w:styleId="fig-title">
    <w:name w:val="fig-title"/>
    <w:basedOn w:val="Policepardfaut"/>
    <w:rsid w:val="00BE3457"/>
  </w:style>
  <w:style w:type="character" w:customStyle="1" w:styleId="FootnoteTextChar">
    <w:name w:val="Footnote Text Char"/>
    <w:uiPriority w:val="99"/>
    <w:rsid w:val="00BE3457"/>
    <w:rPr>
      <w:sz w:val="18"/>
    </w:rPr>
  </w:style>
  <w:style w:type="table" w:styleId="Grilledetableauclaire">
    <w:name w:val="Grid Table Light"/>
    <w:basedOn w:val="TableauNormal"/>
    <w:uiPriority w:val="40"/>
    <w:rsid w:val="00BE3457"/>
    <w:rPr>
      <w:rFonts w:ascii="Marianne Light" w:eastAsiaTheme="minorEastAsia" w:hAnsi="Marianne Light" w:cs="Marianne Light"/>
      <w:sz w:val="20"/>
      <w:szCs w:val="20"/>
      <w:lang w:eastAsia="zh-C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Policepardfaut"/>
    <w:uiPriority w:val="9"/>
    <w:rsid w:val="00BE3457"/>
    <w:rPr>
      <w:rFonts w:ascii="Arial" w:eastAsia="Arial" w:hAnsi="Arial" w:cs="Arial"/>
      <w:sz w:val="40"/>
      <w:szCs w:val="40"/>
    </w:rPr>
  </w:style>
  <w:style w:type="character" w:customStyle="1" w:styleId="Heading4Char">
    <w:name w:val="Heading 4 Char"/>
    <w:basedOn w:val="Policepardfaut"/>
    <w:uiPriority w:val="9"/>
    <w:rsid w:val="00BE3457"/>
    <w:rPr>
      <w:rFonts w:ascii="Arial" w:eastAsia="Arial" w:hAnsi="Arial" w:cs="Arial"/>
      <w:b/>
      <w:bCs/>
      <w:sz w:val="26"/>
      <w:szCs w:val="26"/>
    </w:rPr>
  </w:style>
  <w:style w:type="character" w:customStyle="1" w:styleId="Heading5Char">
    <w:name w:val="Heading 5 Char"/>
    <w:basedOn w:val="Policepardfaut"/>
    <w:uiPriority w:val="9"/>
    <w:rsid w:val="00BE3457"/>
    <w:rPr>
      <w:rFonts w:ascii="Arial" w:eastAsia="Arial" w:hAnsi="Arial" w:cs="Arial"/>
      <w:b/>
      <w:bCs/>
      <w:sz w:val="24"/>
      <w:szCs w:val="24"/>
    </w:rPr>
  </w:style>
  <w:style w:type="character" w:customStyle="1" w:styleId="Heading6Char">
    <w:name w:val="Heading 6 Char"/>
    <w:basedOn w:val="Policepardfaut"/>
    <w:uiPriority w:val="9"/>
    <w:rsid w:val="00BE3457"/>
    <w:rPr>
      <w:rFonts w:ascii="Arial" w:eastAsia="Arial" w:hAnsi="Arial" w:cs="Arial"/>
      <w:b/>
      <w:bCs/>
      <w:sz w:val="22"/>
      <w:szCs w:val="22"/>
    </w:rPr>
  </w:style>
  <w:style w:type="character" w:customStyle="1" w:styleId="Heading7Char">
    <w:name w:val="Heading 7 Char"/>
    <w:basedOn w:val="Policepardfaut"/>
    <w:uiPriority w:val="9"/>
    <w:rsid w:val="00BE3457"/>
    <w:rPr>
      <w:rFonts w:ascii="Arial" w:eastAsia="Arial" w:hAnsi="Arial" w:cs="Arial"/>
      <w:b/>
      <w:bCs/>
      <w:i/>
      <w:iCs/>
      <w:sz w:val="22"/>
      <w:szCs w:val="22"/>
    </w:rPr>
  </w:style>
  <w:style w:type="character" w:customStyle="1" w:styleId="Heading8Char">
    <w:name w:val="Heading 8 Char"/>
    <w:basedOn w:val="Policepardfaut"/>
    <w:uiPriority w:val="9"/>
    <w:rsid w:val="00BE3457"/>
    <w:rPr>
      <w:rFonts w:ascii="Arial" w:eastAsia="Arial" w:hAnsi="Arial" w:cs="Arial"/>
      <w:i/>
      <w:iCs/>
      <w:sz w:val="22"/>
      <w:szCs w:val="22"/>
    </w:rPr>
  </w:style>
  <w:style w:type="character" w:customStyle="1" w:styleId="Heading9Char">
    <w:name w:val="Heading 9 Char"/>
    <w:basedOn w:val="Policepardfaut"/>
    <w:uiPriority w:val="9"/>
    <w:rsid w:val="00BE3457"/>
    <w:rPr>
      <w:rFonts w:ascii="Arial" w:eastAsia="Arial" w:hAnsi="Arial" w:cs="Arial"/>
      <w:i/>
      <w:iCs/>
      <w:sz w:val="21"/>
      <w:szCs w:val="21"/>
    </w:rPr>
  </w:style>
  <w:style w:type="table" w:styleId="Ombrageclair">
    <w:name w:val="Light Shading"/>
    <w:basedOn w:val="TableauNormal"/>
    <w:uiPriority w:val="60"/>
    <w:rsid w:val="00BE3457"/>
    <w:rPr>
      <w:rFonts w:ascii="Calibri" w:eastAsia="Calibri" w:hAnsi="Calibri" w:cs="Times New Roman"/>
      <w:color w:val="000000"/>
      <w:sz w:val="20"/>
      <w:szCs w:val="20"/>
      <w:lang w:eastAsia="fr-F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1">
    <w:name w:val="Table Normal1"/>
    <w:uiPriority w:val="2"/>
    <w:semiHidden/>
    <w:unhideWhenUsed/>
    <w:qFormat/>
    <w:rsid w:val="00BE3457"/>
    <w:pPr>
      <w:widowControl w:val="0"/>
    </w:pPr>
    <w:rPr>
      <w:rFonts w:ascii="Marianne Light" w:eastAsia="Marianne Light" w:hAnsi="Marianne Light" w:cs="Marianne Light"/>
      <w:sz w:val="20"/>
      <w:szCs w:val="20"/>
      <w:lang w:val="en-US" w:eastAsia="fr-FR"/>
    </w:rPr>
    <w:tblPr>
      <w:tblInd w:w="0" w:type="dxa"/>
      <w:tblCellMar>
        <w:top w:w="0" w:type="dxa"/>
        <w:left w:w="0" w:type="dxa"/>
        <w:bottom w:w="0" w:type="dxa"/>
        <w:right w:w="0" w:type="dxa"/>
      </w:tblCellMar>
    </w:tblPr>
  </w:style>
  <w:style w:type="table" w:customStyle="1" w:styleId="StGen0">
    <w:name w:val="StGen0"/>
    <w:basedOn w:val="TableNormal1"/>
    <w:rsid w:val="00BE3457"/>
    <w:pPr>
      <w:spacing w:before="60" w:after="60"/>
      <w:ind w:left="57" w:right="57"/>
    </w:pPr>
    <w:rPr>
      <w:sz w:val="18"/>
      <w:szCs w:val="18"/>
    </w:rPr>
    <w:tblPr>
      <w:tblStyleRowBandSize w:val="1"/>
      <w:tblStyleColBandSize w:val="1"/>
      <w:tblCellMar>
        <w:left w:w="115" w:type="dxa"/>
        <w:right w:w="115" w:type="dxa"/>
      </w:tblCellMar>
    </w:tblPr>
    <w:tcPr>
      <w:shd w:val="clear" w:color="auto" w:fill="auto"/>
    </w:tcPr>
    <w:tblStylePr w:type="firstRow">
      <w:tblPr/>
      <w:tcPr>
        <w:shd w:val="clear" w:color="auto" w:fill="D8D2D0"/>
      </w:tcPr>
    </w:tblStylePr>
  </w:style>
  <w:style w:type="table" w:customStyle="1" w:styleId="StGen1">
    <w:name w:val="StGen1"/>
    <w:basedOn w:val="TableNormal1"/>
    <w:rsid w:val="00BE3457"/>
    <w:pPr>
      <w:spacing w:before="60" w:after="60"/>
      <w:ind w:left="57" w:right="57"/>
    </w:pPr>
    <w:rPr>
      <w:sz w:val="18"/>
      <w:szCs w:val="18"/>
    </w:rPr>
    <w:tblPr>
      <w:tblStyleRowBandSize w:val="1"/>
      <w:tblStyleColBandSize w:val="1"/>
      <w:tblCellMar>
        <w:left w:w="115" w:type="dxa"/>
        <w:right w:w="115" w:type="dxa"/>
      </w:tblCellMar>
    </w:tblPr>
    <w:tcPr>
      <w:shd w:val="clear" w:color="auto" w:fill="auto"/>
    </w:tcPr>
    <w:tblStylePr w:type="firstRow">
      <w:tblPr/>
      <w:tcPr>
        <w:shd w:val="clear" w:color="auto" w:fill="D8D2D0"/>
      </w:tcPr>
    </w:tblStylePr>
    <w:tblStylePr w:type="firstCol">
      <w:tblPr/>
      <w:tcPr>
        <w:shd w:val="clear" w:color="auto" w:fill="D8D2D0"/>
      </w:tcPr>
    </w:tblStylePr>
  </w:style>
  <w:style w:type="table" w:customStyle="1" w:styleId="StGen2">
    <w:name w:val="StGen2"/>
    <w:basedOn w:val="TableNormal1"/>
    <w:rsid w:val="00BE3457"/>
    <w:tblPr>
      <w:tblStyleRowBandSize w:val="1"/>
      <w:tblStyleColBandSize w:val="1"/>
      <w:tblCellMar>
        <w:top w:w="100" w:type="dxa"/>
        <w:left w:w="100" w:type="dxa"/>
        <w:bottom w:w="100" w:type="dxa"/>
        <w:right w:w="100" w:type="dxa"/>
      </w:tblCellMar>
    </w:tblPr>
  </w:style>
  <w:style w:type="table" w:customStyle="1" w:styleId="StGen3">
    <w:name w:val="StGen3"/>
    <w:basedOn w:val="TableNormal1"/>
    <w:rsid w:val="00BE3457"/>
    <w:tblPr>
      <w:tblStyleRowBandSize w:val="1"/>
      <w:tblStyleColBandSize w:val="1"/>
      <w:tblCellMar>
        <w:top w:w="100" w:type="dxa"/>
        <w:left w:w="100" w:type="dxa"/>
        <w:bottom w:w="100" w:type="dxa"/>
        <w:right w:w="100" w:type="dxa"/>
      </w:tblCellMar>
    </w:tblPr>
  </w:style>
  <w:style w:type="table" w:customStyle="1" w:styleId="StGen4">
    <w:name w:val="StGen4"/>
    <w:basedOn w:val="TableNormal1"/>
    <w:rsid w:val="00BE3457"/>
    <w:tblPr>
      <w:tblStyleRowBandSize w:val="1"/>
      <w:tblStyleColBandSize w:val="1"/>
      <w:tblCellMar>
        <w:top w:w="100" w:type="dxa"/>
        <w:left w:w="100" w:type="dxa"/>
        <w:bottom w:w="100" w:type="dxa"/>
        <w:right w:w="100" w:type="dxa"/>
      </w:tblCellMar>
    </w:tblPr>
  </w:style>
  <w:style w:type="table" w:customStyle="1" w:styleId="StGen5">
    <w:name w:val="StGen5"/>
    <w:basedOn w:val="TableNormal1"/>
    <w:rsid w:val="00BE3457"/>
    <w:tblPr>
      <w:tblStyleRowBandSize w:val="1"/>
      <w:tblStyleColBandSize w:val="1"/>
      <w:tblCellMar>
        <w:top w:w="100" w:type="dxa"/>
        <w:left w:w="100" w:type="dxa"/>
        <w:bottom w:w="100" w:type="dxa"/>
        <w:right w:w="100" w:type="dxa"/>
      </w:tblCellMar>
    </w:tblPr>
  </w:style>
  <w:style w:type="table" w:customStyle="1" w:styleId="StGen6">
    <w:name w:val="StGen6"/>
    <w:basedOn w:val="TableNormal1"/>
    <w:rsid w:val="00BE3457"/>
    <w:tblPr>
      <w:tblStyleRowBandSize w:val="1"/>
      <w:tblStyleColBandSize w:val="1"/>
      <w:tblCellMar>
        <w:top w:w="100" w:type="dxa"/>
        <w:left w:w="100" w:type="dxa"/>
        <w:bottom w:w="100" w:type="dxa"/>
        <w:right w:w="100" w:type="dxa"/>
      </w:tblCellMar>
    </w:tblPr>
  </w:style>
  <w:style w:type="table" w:customStyle="1" w:styleId="StGen7">
    <w:name w:val="StGen7"/>
    <w:basedOn w:val="TableNormal1"/>
    <w:rsid w:val="00BE3457"/>
    <w:tblPr>
      <w:tblStyleRowBandSize w:val="1"/>
      <w:tblStyleColBandSize w:val="1"/>
      <w:tblCellMar>
        <w:top w:w="100" w:type="dxa"/>
        <w:left w:w="100" w:type="dxa"/>
        <w:bottom w:w="100" w:type="dxa"/>
        <w:right w:w="100" w:type="dxa"/>
      </w:tblCellMar>
    </w:tblPr>
  </w:style>
  <w:style w:type="table" w:customStyle="1" w:styleId="StGen8">
    <w:name w:val="StGen8"/>
    <w:basedOn w:val="TableNormal1"/>
    <w:rsid w:val="00BE3457"/>
    <w:tblPr>
      <w:tblStyleRowBandSize w:val="1"/>
      <w:tblStyleColBandSize w:val="1"/>
      <w:tblCellMar>
        <w:top w:w="100" w:type="dxa"/>
        <w:left w:w="100" w:type="dxa"/>
        <w:bottom w:w="100" w:type="dxa"/>
        <w:right w:w="100" w:type="dxa"/>
      </w:tblCellMar>
    </w:tblPr>
  </w:style>
  <w:style w:type="table" w:customStyle="1" w:styleId="TableNormal2">
    <w:name w:val="Table Normal2"/>
    <w:rsid w:val="00BE3457"/>
    <w:pPr>
      <w:spacing w:after="240" w:line="276" w:lineRule="auto"/>
    </w:pPr>
    <w:rPr>
      <w:rFonts w:ascii="Marianne Light" w:eastAsia="Marianne Light" w:hAnsi="Marianne Light" w:cs="Marianne Light"/>
      <w:sz w:val="20"/>
      <w:szCs w:val="20"/>
      <w:lang w:eastAsia="fr-FR"/>
    </w:rPr>
    <w:tblPr>
      <w:tblCellMar>
        <w:top w:w="0" w:type="dxa"/>
        <w:left w:w="0" w:type="dxa"/>
        <w:bottom w:w="0" w:type="dxa"/>
        <w:right w:w="0" w:type="dxa"/>
      </w:tblCellMar>
    </w:tblPr>
  </w:style>
  <w:style w:type="table" w:customStyle="1" w:styleId="Tableaucrois">
    <w:name w:val="Tableau croisé"/>
    <w:basedOn w:val="TableauNormal"/>
    <w:uiPriority w:val="99"/>
    <w:rsid w:val="00BE3457"/>
    <w:pPr>
      <w:spacing w:before="120" w:after="120"/>
    </w:pPr>
    <w:rPr>
      <w:rFonts w:ascii="Calibri" w:eastAsia="Calibri" w:hAnsi="Calibri"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100" w:beforeAutospacing="1" w:afterLines="0" w:after="100" w:afterAutospacing="1"/>
      </w:pPr>
      <w:rPr>
        <w:rFonts w:ascii="Calibri" w:hAnsi="Calibri"/>
        <w:b w:val="0"/>
        <w:sz w:val="22"/>
      </w:rPr>
      <w:tblPr/>
      <w:trPr>
        <w:tblHeader/>
      </w:trPr>
      <w:tcPr>
        <w:shd w:val="clear" w:color="auto" w:fill="E5DFEC"/>
      </w:tcPr>
    </w:tblStylePr>
    <w:tblStylePr w:type="firstCol">
      <w:rPr>
        <w:rFonts w:ascii="Calibri" w:hAnsi="Calibri"/>
        <w:b w:val="0"/>
        <w:sz w:val="22"/>
      </w:rPr>
      <w:tblPr/>
      <w:tcPr>
        <w:shd w:val="clear" w:color="auto" w:fill="E5DFEC"/>
      </w:tcPr>
    </w:tblStylePr>
    <w:tblStylePr w:type="nwCell">
      <w:tblPr/>
      <w:tcPr>
        <w:shd w:val="clear" w:color="auto" w:fill="E5DFEC"/>
      </w:tcPr>
    </w:tblStylePr>
  </w:style>
  <w:style w:type="table" w:customStyle="1" w:styleId="TableauEn-tte">
    <w:name w:val="Tableau En-tête"/>
    <w:basedOn w:val="TableauNormal"/>
    <w:uiPriority w:val="99"/>
    <w:rsid w:val="00BE3457"/>
    <w:pPr>
      <w:spacing w:before="100" w:beforeAutospacing="1" w:after="100" w:afterAutospacing="1"/>
    </w:pPr>
    <w:rPr>
      <w:rFonts w:ascii="Calibri" w:eastAsia="Calibri" w:hAnsi="Calibri"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val="0"/>
      </w:rPr>
      <w:tblPr/>
      <w:tcPr>
        <w:shd w:val="clear" w:color="auto" w:fill="E5DFEC"/>
      </w:tcPr>
    </w:tblStylePr>
  </w:style>
  <w:style w:type="paragraph" w:customStyle="1" w:styleId="Titredecollection">
    <w:name w:val="Titre de collection"/>
    <w:basedOn w:val="Normal"/>
    <w:qFormat/>
    <w:rsid w:val="00BE3457"/>
    <w:pPr>
      <w:suppressAutoHyphens/>
    </w:pPr>
    <w:rPr>
      <w:color w:val="006EC7"/>
      <w:sz w:val="48"/>
      <w:szCs w:val="48"/>
    </w:rPr>
  </w:style>
  <w:style w:type="paragraph" w:customStyle="1" w:styleId="Titredudocument">
    <w:name w:val="Titre du document"/>
    <w:basedOn w:val="Normal"/>
    <w:qFormat/>
    <w:rsid w:val="00BE3457"/>
    <w:pPr>
      <w:suppressAutoHyphens/>
    </w:pPr>
    <w:rPr>
      <w:color w:val="685C48"/>
      <w:sz w:val="56"/>
      <w:szCs w:val="56"/>
    </w:rPr>
  </w:style>
  <w:style w:type="character" w:styleId="Accentuation">
    <w:name w:val="Emphasis"/>
    <w:basedOn w:val="Policepardfaut"/>
    <w:uiPriority w:val="20"/>
    <w:qFormat/>
    <w:rsid w:val="00C1041E"/>
    <w:rPr>
      <w:i/>
      <w:iCs/>
    </w:rPr>
  </w:style>
  <w:style w:type="character" w:customStyle="1" w:styleId="TitreCar1">
    <w:name w:val="Titre Car1"/>
    <w:basedOn w:val="Policepardfaut"/>
    <w:uiPriority w:val="10"/>
    <w:rsid w:val="00330F11"/>
    <w:rPr>
      <w:rFonts w:asciiTheme="majorHAnsi" w:eastAsiaTheme="majorEastAsia" w:hAnsiTheme="majorHAnsi" w:cstheme="majorBidi"/>
      <w:iCs/>
      <w:spacing w:val="-10"/>
      <w:kern w:val="28"/>
      <w:sz w:val="56"/>
      <w:szCs w:val="56"/>
      <w:shd w:val="clear" w:color="auto" w:fill="FFFFFF"/>
      <w:lang w:eastAsia="fr-FR"/>
    </w:rPr>
  </w:style>
  <w:style w:type="character" w:customStyle="1" w:styleId="CorpsdetexteCar">
    <w:name w:val="Corps de texte Car"/>
    <w:basedOn w:val="Policepardfaut"/>
    <w:link w:val="Corpsdetexte"/>
    <w:rsid w:val="00330F11"/>
    <w:rPr>
      <w:rFonts w:ascii="Marianne" w:eastAsia="Times New Roman" w:hAnsi="Marianne" w:cs="Arial"/>
      <w:iCs/>
      <w:color w:val="252525"/>
      <w:shd w:val="clear" w:color="auto" w:fill="FFFFFF"/>
      <w:lang w:eastAsia="fr-FR"/>
    </w:rPr>
  </w:style>
  <w:style w:type="paragraph" w:styleId="Index1">
    <w:name w:val="index 1"/>
    <w:basedOn w:val="Normal"/>
    <w:next w:val="Normal"/>
    <w:autoRedefine/>
    <w:uiPriority w:val="99"/>
    <w:semiHidden/>
    <w:unhideWhenUsed/>
    <w:rsid w:val="00330F11"/>
    <w:pPr>
      <w:spacing w:before="0" w:after="0"/>
      <w:ind w:left="220" w:hanging="220"/>
    </w:pPr>
  </w:style>
  <w:style w:type="character" w:customStyle="1" w:styleId="TextedebullesCar1">
    <w:name w:val="Texte de bulles Car1"/>
    <w:basedOn w:val="Policepardfaut"/>
    <w:uiPriority w:val="99"/>
    <w:semiHidden/>
    <w:rsid w:val="00330F11"/>
    <w:rPr>
      <w:rFonts w:ascii="Segoe UI" w:eastAsia="Times New Roman" w:hAnsi="Segoe UI" w:cs="Segoe UI"/>
      <w:iCs/>
      <w:color w:val="252525"/>
      <w:sz w:val="18"/>
      <w:szCs w:val="18"/>
      <w:shd w:val="clear" w:color="auto" w:fill="FFFFFF"/>
      <w:lang w:eastAsia="fr-FR"/>
    </w:rPr>
  </w:style>
  <w:style w:type="character" w:customStyle="1" w:styleId="CommentaireCar1">
    <w:name w:val="Commentaire Car1"/>
    <w:basedOn w:val="Policepardfaut"/>
    <w:uiPriority w:val="99"/>
    <w:semiHidden/>
    <w:rsid w:val="00330F11"/>
    <w:rPr>
      <w:rFonts w:ascii="Marianne" w:eastAsia="Times New Roman" w:hAnsi="Marianne" w:cs="Arial"/>
      <w:iCs/>
      <w:color w:val="252525"/>
      <w:sz w:val="20"/>
      <w:szCs w:val="20"/>
      <w:shd w:val="clear" w:color="auto" w:fill="FFFFFF"/>
      <w:lang w:eastAsia="fr-FR"/>
    </w:rPr>
  </w:style>
  <w:style w:type="character" w:customStyle="1" w:styleId="DateCar1">
    <w:name w:val="Date Car1"/>
    <w:basedOn w:val="Policepardfaut"/>
    <w:uiPriority w:val="99"/>
    <w:semiHidden/>
    <w:rsid w:val="00330F11"/>
    <w:rPr>
      <w:rFonts w:ascii="Marianne" w:eastAsia="Times New Roman" w:hAnsi="Marianne" w:cs="Arial"/>
      <w:iCs/>
      <w:color w:val="252525"/>
      <w:shd w:val="clear" w:color="auto" w:fill="FFFFFF"/>
      <w:lang w:eastAsia="fr-FR"/>
    </w:rPr>
  </w:style>
  <w:style w:type="character" w:customStyle="1" w:styleId="ObjetducommentaireCar1">
    <w:name w:val="Objet du commentaire Car1"/>
    <w:basedOn w:val="CommentaireCar1"/>
    <w:uiPriority w:val="99"/>
    <w:semiHidden/>
    <w:rsid w:val="00330F11"/>
    <w:rPr>
      <w:rFonts w:ascii="Marianne" w:eastAsia="Times New Roman" w:hAnsi="Marianne" w:cs="Arial"/>
      <w:b/>
      <w:bCs/>
      <w:iCs/>
      <w:color w:val="252525"/>
      <w:sz w:val="20"/>
      <w:szCs w:val="20"/>
      <w:shd w:val="clear" w:color="auto" w:fill="FFFFFF"/>
      <w:lang w:eastAsia="fr-FR"/>
    </w:rPr>
  </w:style>
  <w:style w:type="character" w:customStyle="1" w:styleId="Sous-titreCar1">
    <w:name w:val="Sous-titre Car1"/>
    <w:basedOn w:val="Policepardfaut"/>
    <w:uiPriority w:val="11"/>
    <w:rsid w:val="00330F11"/>
    <w:rPr>
      <w:rFonts w:eastAsiaTheme="minorEastAsia"/>
      <w:iCs/>
      <w:color w:val="5A5A5A" w:themeColor="text1" w:themeTint="A5"/>
      <w:spacing w:val="15"/>
      <w:shd w:val="clear" w:color="auto" w:fill="FFFFFF"/>
      <w:lang w:eastAsia="fr-FR"/>
    </w:rPr>
  </w:style>
  <w:style w:type="character" w:customStyle="1" w:styleId="CitationCar1">
    <w:name w:val="Citation Car1"/>
    <w:basedOn w:val="Policepardfaut"/>
    <w:uiPriority w:val="29"/>
    <w:rsid w:val="00330F11"/>
    <w:rPr>
      <w:rFonts w:ascii="Marianne" w:eastAsia="Times New Roman" w:hAnsi="Marianne" w:cs="Arial"/>
      <w:i/>
      <w:color w:val="404040" w:themeColor="text1" w:themeTint="BF"/>
      <w:shd w:val="clear" w:color="auto" w:fill="FFFFFF"/>
      <w:lang w:eastAsia="fr-FR"/>
    </w:rPr>
  </w:style>
  <w:style w:type="character" w:customStyle="1" w:styleId="z-HautduformulaireCar1">
    <w:name w:val="z-Haut du formulaire Car1"/>
    <w:basedOn w:val="Policepardfaut"/>
    <w:uiPriority w:val="99"/>
    <w:semiHidden/>
    <w:rsid w:val="00330F11"/>
    <w:rPr>
      <w:rFonts w:ascii="Arial" w:eastAsia="Times New Roman" w:hAnsi="Arial" w:cs="Arial"/>
      <w:iCs/>
      <w:vanish/>
      <w:color w:val="252525"/>
      <w:sz w:val="16"/>
      <w:szCs w:val="16"/>
      <w:shd w:val="clear" w:color="auto" w:fill="FFFFFF"/>
      <w:lang w:eastAsia="fr-FR"/>
    </w:rPr>
  </w:style>
  <w:style w:type="character" w:customStyle="1" w:styleId="z-BasduformulaireCar1">
    <w:name w:val="z-Bas du formulaire Car1"/>
    <w:basedOn w:val="Policepardfaut"/>
    <w:uiPriority w:val="99"/>
    <w:semiHidden/>
    <w:rsid w:val="00330F11"/>
    <w:rPr>
      <w:rFonts w:ascii="Arial" w:eastAsia="Times New Roman" w:hAnsi="Arial" w:cs="Arial"/>
      <w:iCs/>
      <w:vanish/>
      <w:color w:val="252525"/>
      <w:sz w:val="16"/>
      <w:szCs w:val="16"/>
      <w:shd w:val="clear" w:color="auto" w:fill="FFFFFF"/>
      <w:lang w:eastAsia="fr-FR"/>
    </w:rPr>
  </w:style>
  <w:style w:type="character" w:customStyle="1" w:styleId="PieddepageCar2">
    <w:name w:val="Pied de page Car2"/>
    <w:basedOn w:val="Policepardfaut"/>
    <w:uiPriority w:val="99"/>
    <w:semiHidden/>
    <w:rsid w:val="00330F11"/>
    <w:rPr>
      <w:rFonts w:ascii="Marianne" w:eastAsia="Times New Roman" w:hAnsi="Marianne" w:cs="Arial"/>
      <w:iCs/>
      <w:color w:val="252525"/>
      <w:shd w:val="clear" w:color="auto" w:fill="FFFFFF"/>
      <w:lang w:eastAsia="fr-FR"/>
    </w:rPr>
  </w:style>
  <w:style w:type="character" w:customStyle="1" w:styleId="En-tteCar2">
    <w:name w:val="En-tête Car2"/>
    <w:basedOn w:val="Policepardfaut"/>
    <w:uiPriority w:val="99"/>
    <w:semiHidden/>
    <w:rsid w:val="00330F11"/>
    <w:rPr>
      <w:rFonts w:ascii="Marianne" w:eastAsia="Times New Roman" w:hAnsi="Marianne" w:cs="Arial"/>
      <w:iCs/>
      <w:color w:val="252525"/>
      <w:shd w:val="clear" w:color="auto" w:fill="FFFFFF"/>
      <w:lang w:eastAsia="fr-FR"/>
    </w:rPr>
  </w:style>
  <w:style w:type="character" w:customStyle="1" w:styleId="NotedebasdepageCar2">
    <w:name w:val="Note de bas de page Car2"/>
    <w:basedOn w:val="Policepardfaut"/>
    <w:uiPriority w:val="4"/>
    <w:semiHidden/>
    <w:rsid w:val="00330F11"/>
    <w:rPr>
      <w:rFonts w:ascii="Marianne" w:eastAsia="Times New Roman" w:hAnsi="Marianne" w:cs="Arial"/>
      <w:iCs/>
      <w:color w:val="252525"/>
      <w:sz w:val="20"/>
      <w:szCs w:val="20"/>
      <w:shd w:val="clear" w:color="auto" w:fill="FFFFF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63486">
      <w:bodyDiv w:val="1"/>
      <w:marLeft w:val="0"/>
      <w:marRight w:val="0"/>
      <w:marTop w:val="0"/>
      <w:marBottom w:val="0"/>
      <w:divBdr>
        <w:top w:val="none" w:sz="0" w:space="0" w:color="auto"/>
        <w:left w:val="none" w:sz="0" w:space="0" w:color="auto"/>
        <w:bottom w:val="none" w:sz="0" w:space="0" w:color="auto"/>
        <w:right w:val="none" w:sz="0" w:space="0" w:color="auto"/>
      </w:divBdr>
    </w:div>
    <w:div w:id="588390986">
      <w:bodyDiv w:val="1"/>
      <w:marLeft w:val="0"/>
      <w:marRight w:val="0"/>
      <w:marTop w:val="0"/>
      <w:marBottom w:val="0"/>
      <w:divBdr>
        <w:top w:val="none" w:sz="0" w:space="0" w:color="auto"/>
        <w:left w:val="none" w:sz="0" w:space="0" w:color="auto"/>
        <w:bottom w:val="none" w:sz="0" w:space="0" w:color="auto"/>
        <w:right w:val="none" w:sz="0" w:space="0" w:color="auto"/>
      </w:divBdr>
    </w:div>
    <w:div w:id="1117871493">
      <w:bodyDiv w:val="1"/>
      <w:marLeft w:val="0"/>
      <w:marRight w:val="0"/>
      <w:marTop w:val="0"/>
      <w:marBottom w:val="0"/>
      <w:divBdr>
        <w:top w:val="none" w:sz="0" w:space="0" w:color="auto"/>
        <w:left w:val="none" w:sz="0" w:space="0" w:color="auto"/>
        <w:bottom w:val="none" w:sz="0" w:space="0" w:color="auto"/>
        <w:right w:val="none" w:sz="0" w:space="0" w:color="auto"/>
      </w:divBdr>
    </w:div>
    <w:div w:id="1433428652">
      <w:bodyDiv w:val="1"/>
      <w:marLeft w:val="0"/>
      <w:marRight w:val="0"/>
      <w:marTop w:val="0"/>
      <w:marBottom w:val="0"/>
      <w:divBdr>
        <w:top w:val="none" w:sz="0" w:space="0" w:color="auto"/>
        <w:left w:val="none" w:sz="0" w:space="0" w:color="auto"/>
        <w:bottom w:val="none" w:sz="0" w:space="0" w:color="auto"/>
        <w:right w:val="none" w:sz="0" w:space="0" w:color="auto"/>
      </w:divBdr>
    </w:div>
    <w:div w:id="1693650149">
      <w:bodyDiv w:val="1"/>
      <w:marLeft w:val="0"/>
      <w:marRight w:val="0"/>
      <w:marTop w:val="0"/>
      <w:marBottom w:val="0"/>
      <w:divBdr>
        <w:top w:val="none" w:sz="0" w:space="0" w:color="auto"/>
        <w:left w:val="none" w:sz="0" w:space="0" w:color="auto"/>
        <w:bottom w:val="none" w:sz="0" w:space="0" w:color="auto"/>
        <w:right w:val="none" w:sz="0" w:space="0" w:color="auto"/>
      </w:divBdr>
    </w:div>
    <w:div w:id="1702199275">
      <w:bodyDiv w:val="1"/>
      <w:marLeft w:val="0"/>
      <w:marRight w:val="0"/>
      <w:marTop w:val="0"/>
      <w:marBottom w:val="0"/>
      <w:divBdr>
        <w:top w:val="none" w:sz="0" w:space="0" w:color="auto"/>
        <w:left w:val="none" w:sz="0" w:space="0" w:color="auto"/>
        <w:bottom w:val="none" w:sz="0" w:space="0" w:color="auto"/>
        <w:right w:val="none" w:sz="0" w:space="0" w:color="auto"/>
      </w:divBdr>
      <w:divsChild>
        <w:div w:id="308242265">
          <w:marLeft w:val="0"/>
          <w:marRight w:val="0"/>
          <w:marTop w:val="0"/>
          <w:marBottom w:val="0"/>
          <w:divBdr>
            <w:top w:val="none" w:sz="0" w:space="0" w:color="auto"/>
            <w:left w:val="none" w:sz="0" w:space="0" w:color="auto"/>
            <w:bottom w:val="none" w:sz="0" w:space="0" w:color="auto"/>
            <w:right w:val="none" w:sz="0" w:space="0" w:color="auto"/>
          </w:divBdr>
          <w:divsChild>
            <w:div w:id="395713712">
              <w:marLeft w:val="0"/>
              <w:marRight w:val="0"/>
              <w:marTop w:val="0"/>
              <w:marBottom w:val="0"/>
              <w:divBdr>
                <w:top w:val="none" w:sz="0" w:space="0" w:color="auto"/>
                <w:left w:val="none" w:sz="0" w:space="0" w:color="auto"/>
                <w:bottom w:val="none" w:sz="0" w:space="0" w:color="auto"/>
                <w:right w:val="none" w:sz="0" w:space="0" w:color="auto"/>
              </w:divBdr>
              <w:divsChild>
                <w:div w:id="112679933">
                  <w:marLeft w:val="0"/>
                  <w:marRight w:val="0"/>
                  <w:marTop w:val="0"/>
                  <w:marBottom w:val="0"/>
                  <w:divBdr>
                    <w:top w:val="none" w:sz="0" w:space="0" w:color="auto"/>
                    <w:left w:val="none" w:sz="0" w:space="0" w:color="auto"/>
                    <w:bottom w:val="none" w:sz="0" w:space="0" w:color="auto"/>
                    <w:right w:val="none" w:sz="0" w:space="0" w:color="auto"/>
                  </w:divBdr>
                </w:div>
              </w:divsChild>
            </w:div>
            <w:div w:id="517932520">
              <w:marLeft w:val="0"/>
              <w:marRight w:val="0"/>
              <w:marTop w:val="0"/>
              <w:marBottom w:val="0"/>
              <w:divBdr>
                <w:top w:val="none" w:sz="0" w:space="0" w:color="auto"/>
                <w:left w:val="none" w:sz="0" w:space="0" w:color="auto"/>
                <w:bottom w:val="none" w:sz="0" w:space="0" w:color="auto"/>
                <w:right w:val="none" w:sz="0" w:space="0" w:color="auto"/>
              </w:divBdr>
              <w:divsChild>
                <w:div w:id="75262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470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antepubliquefrance.fr/maladies-et-traumatismes/infections-sexuellement-transmissibles/gonococcie" TargetMode="External"/><Relationship Id="rId13" Type="http://schemas.openxmlformats.org/officeDocument/2006/relationships/hyperlink" Target="https://www.preventioninfection.fr/actualites/journee-antibiotiques-les-messages-cles-a-diffuser/" TargetMode="External"/><Relationship Id="rId18" Type="http://schemas.openxmlformats.org/officeDocument/2006/relationships/image" Target="media/image4.jpg"/><Relationship Id="rId26" Type="http://schemas.openxmlformats.org/officeDocument/2006/relationships/hyperlink" Target="https://www.lumni.fr/video/les-infections-sexuellement-transmissibles-ist" TargetMode="External"/><Relationship Id="rId3" Type="http://schemas.openxmlformats.org/officeDocument/2006/relationships/styles" Target="styles.xml"/><Relationship Id="rId21" Type="http://schemas.openxmlformats.org/officeDocument/2006/relationships/hyperlink" Target="https://preventionsida.org/wp-content/uploads/2020/08/PPS_Poster_Depistage_A1_RVB11-scaled.jpg" TargetMode="External"/><Relationship Id="rId7" Type="http://schemas.openxmlformats.org/officeDocument/2006/relationships/endnotes" Target="endnotes.xml"/><Relationship Id="rId12" Type="http://schemas.openxmlformats.org/officeDocument/2006/relationships/hyperlink" Target="https://www.e-bug.eu/fr-FR/coll%C3%A8ge-fiches-infos-la-gonorrh%C3%A9e" TargetMode="External"/><Relationship Id="rId17" Type="http://schemas.openxmlformats.org/officeDocument/2006/relationships/hyperlink" Target="https://preventionsida.org/wp-content/uploads/2020/08/PPS_Poster_Depistage_A1_RVB11-scaled.jpg" TargetMode="External"/><Relationship Id="rId25" Type="http://schemas.openxmlformats.org/officeDocument/2006/relationships/hyperlink" Target="https://ladigitale.dev/digitools/coffre/?p=6580c07a41f89&amp;t=cfg0xb8y4w" TargetMode="External"/><Relationship Id="rId2" Type="http://schemas.openxmlformats.org/officeDocument/2006/relationships/numbering" Target="numbering.xml"/><Relationship Id="rId16" Type="http://schemas.openxmlformats.org/officeDocument/2006/relationships/hyperlink" Target="https://www.preventioninfection.fr/actualites/journee-antibiotiques-les-messages-cles-a-diffuser/" TargetMode="External"/><Relationship Id="rId20" Type="http://schemas.openxmlformats.org/officeDocument/2006/relationships/image" Target="media/image5.jp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dLfwinZTllk&amp;list=PLl00syIAMv7SfRCTYQFVYca_ZqN4rd79n&amp;t=5s&amp;ab_channel=Sant%C3%A9publiqueFrance" TargetMode="External"/><Relationship Id="rId24" Type="http://schemas.openxmlformats.org/officeDocument/2006/relationships/hyperlink" Target="https://www.santepubliquefrance.fr/determinants-de-sante/sante-sexuelle/documents/affiche/preservatif-gratuit-affiche-40x60cm"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oleObject" Target="embeddings/oleObject1.bin"/><Relationship Id="rId28" Type="http://schemas.openxmlformats.org/officeDocument/2006/relationships/header" Target="header1.xml"/><Relationship Id="rId10" Type="http://schemas.openxmlformats.org/officeDocument/2006/relationships/hyperlink" Target="https://www.youtube.com/watch?v=dLfwinZTllk&amp;list=PLl00syIAMv7SfRCTYQFVYca_ZqN4rd79n&amp;t=5s&amp;ab_channel=Sant%C3%A9publiqueFrance" TargetMode="External"/><Relationship Id="rId19" Type="http://schemas.openxmlformats.org/officeDocument/2006/relationships/hyperlink" Target="https://preventionsida.org/wp-content/uploads/2020/08/PPS_Poster_Depistage_A1_RVB12-scaled.jp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ho.int/fr/news/item/07-07-2017-antibiotic-resistant-gonorrhoea-on-the-rise-new-drugs-needed" TargetMode="External"/><Relationship Id="rId14" Type="http://schemas.openxmlformats.org/officeDocument/2006/relationships/image" Target="media/image2.png"/><Relationship Id="rId22" Type="http://schemas.openxmlformats.org/officeDocument/2006/relationships/image" Target="media/image6.emf"/><Relationship Id="rId27" Type="http://schemas.openxmlformats.org/officeDocument/2006/relationships/hyperlink" Target="https://www.lecrips-idf.net/maladies-infections-sexuellement-transmissibles"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gradFill>
        <a:gradFill>
          <a:gsLst>
            <a:gs pos="0">
              <a:schemeClr val="phClr">
                <a:shade val="51000"/>
              </a:schemeClr>
            </a:gs>
            <a:gs pos="80000">
              <a:schemeClr val="phClr">
                <a:shade val="93000"/>
              </a:schemeClr>
            </a:gs>
            <a:gs pos="100000">
              <a:schemeClr val="phClr">
                <a:shade val="94000"/>
              </a:schemeClr>
            </a:gs>
          </a:gsLst>
          <a:lin ang="16200000" scaled="0"/>
        </a:gradFill>
      </a:fillStyleLst>
      <a:lnStyleLst>
        <a:ln w="9525" cap="flat" cmpd="sng" algn="ctr">
          <a:prstDash val="solid"/>
        </a:ln>
        <a:ln w="25400" cap="flat" cmpd="sng" algn="ctr">
          <a:prstDash val="solid"/>
        </a:ln>
        <a:ln w="38100" cap="flat" cmpd="sng" algn="ctr">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gradFill>
        <a:gradFill>
          <a:gsLst>
            <a:gs pos="0">
              <a:schemeClr val="phClr">
                <a:tint val="80000"/>
              </a:schemeClr>
            </a:gs>
            <a:gs pos="100000">
              <a:schemeClr val="phClr">
                <a:shade val="3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4779C-1EE1-437C-BC41-BA78F257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17</Pages>
  <Words>3882</Words>
  <Characters>21356</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Rénald Estavoyer</dc:creator>
  <dc:description/>
  <cp:lastModifiedBy>RENALD ESTAVOYER</cp:lastModifiedBy>
  <cp:revision>6</cp:revision>
  <dcterms:created xsi:type="dcterms:W3CDTF">2024-09-19T14:26:00Z</dcterms:created>
  <dcterms:modified xsi:type="dcterms:W3CDTF">2024-09-25T13:25:00Z</dcterms:modified>
  <dc:language>fr-FR</dc:language>
</cp:coreProperties>
</file>